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523C7" w14:textId="77777777" w:rsidR="00EF388D" w:rsidRPr="00CC065F" w:rsidRDefault="00EF388D" w:rsidP="00EF388D">
      <w:pPr>
        <w:widowControl/>
        <w:tabs>
          <w:tab w:val="left" w:pos="2552"/>
        </w:tabs>
        <w:jc w:val="left"/>
        <w:rPr>
          <w:rFonts w:ascii="Arial" w:eastAsia="Times New Roman" w:hAnsi="Arial" w:cs="Arial"/>
          <w:b/>
          <w:bCs/>
          <w:kern w:val="0"/>
          <w:sz w:val="22"/>
          <w:szCs w:val="24"/>
          <w:lang w:val="en-GB" w:eastAsia="en-US"/>
        </w:rPr>
      </w:pPr>
      <w:r w:rsidRPr="00CC065F">
        <w:rPr>
          <w:rFonts w:ascii="Arial" w:eastAsia="Times New Roman" w:hAnsi="Arial" w:cs="Arial"/>
          <w:b/>
          <w:bCs/>
          <w:kern w:val="0"/>
          <w:sz w:val="22"/>
          <w:szCs w:val="24"/>
          <w:lang w:val="en-GB" w:eastAsia="en-US"/>
        </w:rPr>
        <w:t>3GPP TSG RAN WG1 #98</w:t>
      </w:r>
      <w:r w:rsidRPr="00CC065F">
        <w:rPr>
          <w:rFonts w:ascii="Arial" w:eastAsia="Times New Roman" w:hAnsi="Arial" w:cs="Arial"/>
          <w:b/>
          <w:bCs/>
          <w:kern w:val="0"/>
          <w:sz w:val="22"/>
          <w:szCs w:val="24"/>
          <w:lang w:val="en-GB" w:eastAsia="en-US"/>
        </w:rPr>
        <w:tab/>
        <w:t xml:space="preserve">    </w:t>
      </w:r>
      <w:r>
        <w:rPr>
          <w:rFonts w:ascii="Arial" w:eastAsia="Times New Roman" w:hAnsi="Arial" w:cs="Arial"/>
          <w:b/>
          <w:bCs/>
          <w:kern w:val="0"/>
          <w:sz w:val="22"/>
          <w:szCs w:val="24"/>
          <w:lang w:val="en-GB" w:eastAsia="en-US"/>
        </w:rPr>
        <w:t xml:space="preserve">                                    </w:t>
      </w:r>
      <w:r w:rsidRPr="00CC065F">
        <w:rPr>
          <w:rFonts w:ascii="Arial" w:eastAsia="Times New Roman" w:hAnsi="Arial" w:cs="Arial"/>
          <w:b/>
          <w:bCs/>
          <w:kern w:val="0"/>
          <w:sz w:val="22"/>
          <w:szCs w:val="24"/>
          <w:lang w:val="en-GB" w:eastAsia="en-US"/>
        </w:rPr>
        <w:t>R1-19081</w:t>
      </w:r>
      <w:r>
        <w:rPr>
          <w:rFonts w:ascii="Arial" w:eastAsia="Times New Roman" w:hAnsi="Arial" w:cs="Arial"/>
          <w:b/>
          <w:bCs/>
          <w:kern w:val="0"/>
          <w:sz w:val="22"/>
          <w:szCs w:val="24"/>
          <w:lang w:val="en-GB" w:eastAsia="en-US"/>
        </w:rPr>
        <w:t>39</w:t>
      </w:r>
      <w:r w:rsidRPr="00CC065F">
        <w:rPr>
          <w:rFonts w:ascii="Arial" w:eastAsia="Times New Roman" w:hAnsi="Arial" w:cs="Arial"/>
          <w:b/>
          <w:bCs/>
          <w:kern w:val="0"/>
          <w:sz w:val="22"/>
          <w:szCs w:val="24"/>
          <w:lang w:val="en-GB" w:eastAsia="en-US"/>
        </w:rPr>
        <w:t xml:space="preserve">                                                                             </w:t>
      </w:r>
    </w:p>
    <w:p w14:paraId="111A5520" w14:textId="77777777" w:rsidR="00EF388D" w:rsidRPr="00CC065F" w:rsidRDefault="00EF388D" w:rsidP="00EF388D">
      <w:pPr>
        <w:widowControl/>
        <w:tabs>
          <w:tab w:val="left" w:pos="2552"/>
        </w:tabs>
        <w:jc w:val="left"/>
        <w:rPr>
          <w:rFonts w:ascii="Arial" w:eastAsia="Times New Roman" w:hAnsi="Arial" w:cs="Arial"/>
          <w:b/>
          <w:bCs/>
          <w:kern w:val="0"/>
          <w:sz w:val="22"/>
          <w:szCs w:val="24"/>
          <w:lang w:val="en-GB" w:eastAsia="en-US"/>
        </w:rPr>
      </w:pPr>
      <w:r w:rsidRPr="00CC065F">
        <w:rPr>
          <w:rFonts w:ascii="Arial" w:eastAsia="Times New Roman" w:hAnsi="Arial" w:cs="Arial"/>
          <w:b/>
          <w:bCs/>
          <w:kern w:val="0"/>
          <w:sz w:val="22"/>
          <w:szCs w:val="24"/>
          <w:lang w:val="en-GB" w:eastAsia="en-US"/>
        </w:rPr>
        <w:t>Prague, CZ, August 26th – 30th, 2019</w:t>
      </w:r>
    </w:p>
    <w:p w14:paraId="3A405935" w14:textId="77777777" w:rsidR="00EF388D" w:rsidRPr="00CC065F" w:rsidRDefault="00EF388D" w:rsidP="00EF388D">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1AB2304" w14:textId="77777777" w:rsidR="00EF388D" w:rsidRPr="00CC065F"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Source:</w:t>
      </w:r>
      <w:r w:rsidRPr="00CC065F">
        <w:rPr>
          <w:rFonts w:ascii="Arial" w:eastAsia="Times New Roman" w:hAnsi="Arial" w:cs="Arial"/>
          <w:b/>
          <w:kern w:val="0"/>
          <w:sz w:val="20"/>
          <w:szCs w:val="24"/>
          <w:lang w:eastAsia="en-US"/>
        </w:rPr>
        <w:tab/>
      </w:r>
      <w:r w:rsidRPr="00CC065F">
        <w:rPr>
          <w:rFonts w:ascii="Arial" w:eastAsia="宋体" w:hAnsi="Arial" w:cs="Arial" w:hint="eastAsia"/>
          <w:b/>
          <w:kern w:val="0"/>
          <w:sz w:val="20"/>
          <w:szCs w:val="24"/>
        </w:rPr>
        <w:t>vivo</w:t>
      </w:r>
    </w:p>
    <w:p w14:paraId="2D6B2559" w14:textId="77777777" w:rsidR="00EF388D"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Title:</w:t>
      </w:r>
      <w:r w:rsidRPr="00CC065F">
        <w:rPr>
          <w:rFonts w:ascii="Arial" w:eastAsia="宋体" w:hAnsi="Arial" w:cs="Arial" w:hint="eastAsia"/>
          <w:b/>
          <w:kern w:val="0"/>
          <w:sz w:val="20"/>
          <w:szCs w:val="24"/>
        </w:rPr>
        <w:tab/>
      </w:r>
      <w:r w:rsidRPr="00CC065F">
        <w:rPr>
          <w:rFonts w:ascii="Arial" w:eastAsia="宋体" w:hAnsi="Arial" w:cs="Arial"/>
          <w:b/>
          <w:kern w:val="0"/>
          <w:sz w:val="20"/>
          <w:szCs w:val="24"/>
        </w:rPr>
        <w:t>Discussion on physical UL channel design in unlicensed spectrum</w:t>
      </w:r>
    </w:p>
    <w:p w14:paraId="02849975" w14:textId="77777777" w:rsidR="00EF388D" w:rsidRPr="00CC065F" w:rsidRDefault="00EF388D" w:rsidP="00EF388D">
      <w:pPr>
        <w:widowControl/>
        <w:tabs>
          <w:tab w:val="left" w:pos="1595"/>
          <w:tab w:val="left" w:pos="2552"/>
        </w:tabs>
        <w:ind w:left="1558" w:hangingChars="776" w:hanging="1558"/>
        <w:jc w:val="left"/>
        <w:rPr>
          <w:rFonts w:ascii="Arial" w:eastAsia="宋体" w:hAnsi="Arial" w:cs="Arial"/>
          <w:b/>
          <w:kern w:val="0"/>
          <w:sz w:val="20"/>
          <w:szCs w:val="24"/>
        </w:rPr>
      </w:pPr>
      <w:r w:rsidRPr="00CC065F">
        <w:rPr>
          <w:rFonts w:ascii="Arial" w:eastAsia="Times New Roman" w:hAnsi="Arial" w:cs="Arial"/>
          <w:b/>
          <w:kern w:val="0"/>
          <w:sz w:val="20"/>
          <w:szCs w:val="24"/>
          <w:lang w:eastAsia="en-US"/>
        </w:rPr>
        <w:t>Agenda Item:</w:t>
      </w:r>
      <w:r w:rsidRPr="00CC065F">
        <w:rPr>
          <w:rFonts w:ascii="Arial" w:eastAsia="Times New Roman" w:hAnsi="Arial" w:cs="Arial"/>
          <w:b/>
          <w:kern w:val="0"/>
          <w:sz w:val="20"/>
          <w:szCs w:val="24"/>
          <w:lang w:eastAsia="en-US"/>
        </w:rPr>
        <w:tab/>
        <w:t>7.2.2.1.3</w:t>
      </w:r>
    </w:p>
    <w:p w14:paraId="33FFD3FA" w14:textId="03B27A26" w:rsidR="00EF388D" w:rsidRDefault="00F31F1A" w:rsidP="00EF388D">
      <w:pPr>
        <w:rPr>
          <w:rFonts w:eastAsia="宋体" w:cs="Arial"/>
          <w:sz w:val="22"/>
        </w:rPr>
      </w:pPr>
      <w:r>
        <w:rPr>
          <w:rFonts w:ascii="Arial" w:eastAsia="Times New Roman" w:hAnsi="Arial" w:cs="Arial"/>
          <w:b/>
          <w:kern w:val="0"/>
          <w:sz w:val="20"/>
          <w:szCs w:val="24"/>
          <w:lang w:eastAsia="en-US"/>
        </w:rPr>
        <w:t xml:space="preserve">Document for:  </w:t>
      </w:r>
      <w:r w:rsidR="00EF388D" w:rsidRPr="00CC065F">
        <w:rPr>
          <w:rFonts w:ascii="Arial" w:eastAsia="Times New Roman" w:hAnsi="Arial" w:cs="Arial"/>
          <w:b/>
          <w:kern w:val="0"/>
          <w:sz w:val="20"/>
          <w:szCs w:val="24"/>
          <w:lang w:eastAsia="en-US"/>
        </w:rPr>
        <w:t>Discussion</w:t>
      </w:r>
      <w:r w:rsidR="00EF388D" w:rsidRPr="00CC065F">
        <w:rPr>
          <w:rFonts w:ascii="Arial" w:eastAsia="宋体" w:hAnsi="Arial" w:cs="Arial"/>
          <w:b/>
          <w:kern w:val="0"/>
          <w:sz w:val="20"/>
          <w:szCs w:val="24"/>
        </w:rPr>
        <w:t xml:space="preserve"> and Decision</w:t>
      </w:r>
    </w:p>
    <w:p w14:paraId="388F9F9D" w14:textId="77777777" w:rsidR="00855FBC" w:rsidRDefault="00855FBC" w:rsidP="00855FBC">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8EB17A8" w14:textId="77777777" w:rsidR="00855FBC" w:rsidRPr="0070443D" w:rsidRDefault="00855FBC" w:rsidP="00DB5CCD">
      <w:pPr>
        <w:spacing w:after="120"/>
        <w:rPr>
          <w:rFonts w:ascii="Times New Roman" w:eastAsia="宋体" w:hAnsi="Times New Roman"/>
          <w:sz w:val="20"/>
          <w:szCs w:val="20"/>
          <w:lang w:val="en-GB"/>
        </w:rPr>
      </w:pPr>
      <w:r w:rsidRPr="0070443D">
        <w:rPr>
          <w:rFonts w:ascii="Times New Roman" w:eastAsia="宋体" w:hAnsi="Times New Roman"/>
          <w:sz w:val="20"/>
          <w:szCs w:val="20"/>
          <w:lang w:val="en-GB"/>
        </w:rPr>
        <w:t>Regarding the physical UL channel design in unlicensed spectrum, some agreements were achieved in previous meetings.</w:t>
      </w:r>
    </w:p>
    <w:p w14:paraId="6DF78F20" w14:textId="77777777" w:rsidR="00855FBC" w:rsidRPr="0070443D" w:rsidRDefault="00855FBC" w:rsidP="00DB5CCD">
      <w:pPr>
        <w:spacing w:after="120"/>
        <w:rPr>
          <w:rFonts w:ascii="Times New Roman" w:eastAsia="宋体" w:hAnsi="Times New Roman"/>
          <w:sz w:val="20"/>
          <w:szCs w:val="20"/>
          <w:lang w:val="en-GB"/>
        </w:rPr>
      </w:pPr>
      <w:r w:rsidRPr="0070443D">
        <w:rPr>
          <w:rFonts w:ascii="Times New Roman" w:eastAsia="宋体" w:hAnsi="Times New Roman"/>
          <w:sz w:val="20"/>
          <w:szCs w:val="20"/>
        </w:rPr>
        <w:t xml:space="preserve">In RAN1 ad-hoc 1901 meeting, the following </w:t>
      </w:r>
      <w:r w:rsidRPr="0070443D">
        <w:rPr>
          <w:rFonts w:ascii="Times New Roman" w:eastAsia="宋体" w:hAnsi="Times New Roman"/>
          <w:sz w:val="20"/>
          <w:szCs w:val="20"/>
          <w:lang w:val="en-GB"/>
        </w:rPr>
        <w:t>agreements and working assumption were achieved [1].</w:t>
      </w:r>
    </w:p>
    <w:p w14:paraId="4D3AABA5"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highlight w:val="green"/>
          <w:lang w:eastAsia="x-none"/>
        </w:rPr>
        <w:t>Agreement:</w:t>
      </w:r>
    </w:p>
    <w:p w14:paraId="5ED7BDDE"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lang w:eastAsia="x-none"/>
        </w:rPr>
        <w:t>For interlace transmission of at least PUSCH and PUCCH, the following PRB-based interlace design is supported for the case of 20 MHz carrier bandwidth:</w:t>
      </w:r>
    </w:p>
    <w:p w14:paraId="159BE131" w14:textId="77777777" w:rsidR="00855FBC" w:rsidRPr="0070443D" w:rsidRDefault="00855FBC" w:rsidP="00DB5CCD">
      <w:pPr>
        <w:widowControl/>
        <w:numPr>
          <w:ilvl w:val="0"/>
          <w:numId w:val="6"/>
        </w:numPr>
        <w:rPr>
          <w:rFonts w:ascii="Times New Roman" w:hAnsi="Times New Roman"/>
          <w:sz w:val="20"/>
          <w:szCs w:val="20"/>
          <w:lang w:eastAsia="x-none"/>
        </w:rPr>
      </w:pPr>
      <w:r w:rsidRPr="0070443D">
        <w:rPr>
          <w:rFonts w:ascii="Times New Roman" w:hAnsi="Times New Roman"/>
          <w:sz w:val="20"/>
          <w:szCs w:val="20"/>
          <w:lang w:eastAsia="x-none"/>
        </w:rPr>
        <w:t>15 kHz SCS: M = 10 interlaces with N = 10 or 11 PRBs / interlace</w:t>
      </w:r>
    </w:p>
    <w:p w14:paraId="181ACBBA" w14:textId="77777777" w:rsidR="00855FBC" w:rsidRPr="0070443D" w:rsidRDefault="00855FBC" w:rsidP="00DB5CCD">
      <w:pPr>
        <w:widowControl/>
        <w:numPr>
          <w:ilvl w:val="0"/>
          <w:numId w:val="6"/>
        </w:numPr>
        <w:rPr>
          <w:rFonts w:ascii="Times New Roman" w:hAnsi="Times New Roman"/>
          <w:sz w:val="20"/>
          <w:szCs w:val="20"/>
          <w:lang w:eastAsia="x-none"/>
        </w:rPr>
      </w:pPr>
      <w:r w:rsidRPr="0070443D">
        <w:rPr>
          <w:rFonts w:ascii="Times New Roman" w:hAnsi="Times New Roman"/>
          <w:sz w:val="20"/>
          <w:szCs w:val="20"/>
          <w:lang w:eastAsia="x-none"/>
        </w:rPr>
        <w:t>30 kHz SCS: M = 5 interlaces with N = 10 or 11 PRBs / interlace</w:t>
      </w:r>
    </w:p>
    <w:p w14:paraId="57065784" w14:textId="77777777" w:rsidR="00855FBC" w:rsidRPr="0070443D" w:rsidRDefault="00855FBC" w:rsidP="00DB5CCD">
      <w:pPr>
        <w:spacing w:after="120"/>
        <w:rPr>
          <w:rFonts w:ascii="Times New Roman" w:hAnsi="Times New Roman"/>
          <w:sz w:val="20"/>
          <w:szCs w:val="20"/>
          <w:lang w:eastAsia="x-none"/>
        </w:rPr>
      </w:pPr>
      <w:r w:rsidRPr="0070443D">
        <w:rPr>
          <w:rFonts w:ascii="Times New Roman" w:hAnsi="Times New Roman"/>
          <w:sz w:val="20"/>
          <w:szCs w:val="20"/>
          <w:lang w:eastAsia="x-none"/>
        </w:rPr>
        <w:t>Note: PRACH design to be considered separately, including multiplexing aspects with PUSCH and PUCCH</w:t>
      </w:r>
    </w:p>
    <w:p w14:paraId="29583E98"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highlight w:val="darkYellow"/>
          <w:lang w:eastAsia="x-none"/>
        </w:rPr>
        <w:t>Working assumption:</w:t>
      </w:r>
    </w:p>
    <w:p w14:paraId="39660651" w14:textId="77777777" w:rsidR="00855FBC" w:rsidRPr="0070443D" w:rsidRDefault="00855FBC" w:rsidP="00DB5CCD">
      <w:pPr>
        <w:widowControl/>
        <w:numPr>
          <w:ilvl w:val="0"/>
          <w:numId w:val="5"/>
        </w:numPr>
        <w:rPr>
          <w:rFonts w:ascii="Times New Roman" w:hAnsi="Times New Roman"/>
          <w:sz w:val="20"/>
          <w:szCs w:val="20"/>
          <w:lang w:eastAsia="x-none"/>
        </w:rPr>
      </w:pPr>
      <w:r w:rsidRPr="0070443D">
        <w:rPr>
          <w:rFonts w:ascii="Times New Roman" w:hAnsi="Times New Roman"/>
          <w:sz w:val="20"/>
          <w:szCs w:val="20"/>
          <w:lang w:eastAsia="x-none"/>
        </w:rPr>
        <w:t>For a given SCS, the following interlace design is supported at least for PUSCH:</w:t>
      </w:r>
    </w:p>
    <w:p w14:paraId="1A0D14A4" w14:textId="77777777" w:rsidR="00855FBC" w:rsidRPr="0070443D" w:rsidRDefault="00855FBC" w:rsidP="00DB5CCD">
      <w:pPr>
        <w:widowControl/>
        <w:numPr>
          <w:ilvl w:val="1"/>
          <w:numId w:val="5"/>
        </w:numPr>
        <w:rPr>
          <w:rFonts w:ascii="Times New Roman" w:hAnsi="Times New Roman"/>
          <w:sz w:val="20"/>
          <w:szCs w:val="20"/>
          <w:lang w:eastAsia="x-none"/>
        </w:rPr>
      </w:pPr>
      <w:r w:rsidRPr="0070443D">
        <w:rPr>
          <w:rFonts w:ascii="Times New Roman" w:hAnsi="Times New Roman"/>
          <w:sz w:val="20"/>
          <w:szCs w:val="20"/>
          <w:lang w:eastAsia="x-none"/>
        </w:rPr>
        <w:t>Same spacing (M) between consecutive PRBs in an interlace for all interlaces regardless of carrier BW, i.e., the number of PRBs per interlace is dependent on the carrier bandwidth</w:t>
      </w:r>
    </w:p>
    <w:p w14:paraId="02DD886F" w14:textId="77777777" w:rsidR="00855FBC" w:rsidRPr="0070443D" w:rsidRDefault="00855FBC" w:rsidP="00DB5CCD">
      <w:pPr>
        <w:widowControl/>
        <w:numPr>
          <w:ilvl w:val="1"/>
          <w:numId w:val="5"/>
        </w:numPr>
        <w:rPr>
          <w:rFonts w:ascii="Times New Roman" w:hAnsi="Times New Roman"/>
          <w:sz w:val="20"/>
          <w:szCs w:val="20"/>
          <w:lang w:eastAsia="x-none"/>
        </w:rPr>
      </w:pPr>
      <w:r w:rsidRPr="0070443D">
        <w:rPr>
          <w:rFonts w:ascii="Times New Roman" w:hAnsi="Times New Roman"/>
          <w:sz w:val="20"/>
          <w:szCs w:val="20"/>
          <w:lang w:eastAsia="x-none"/>
        </w:rPr>
        <w:t>Point A is the reference for the interlace definition</w:t>
      </w:r>
    </w:p>
    <w:p w14:paraId="07C7CE4A" w14:textId="77777777" w:rsidR="00855FBC" w:rsidRPr="0070443D" w:rsidRDefault="00855FBC" w:rsidP="00DB5CCD">
      <w:pPr>
        <w:widowControl/>
        <w:numPr>
          <w:ilvl w:val="0"/>
          <w:numId w:val="5"/>
        </w:numPr>
        <w:rPr>
          <w:rFonts w:ascii="Times New Roman" w:hAnsi="Times New Roman"/>
          <w:sz w:val="20"/>
          <w:szCs w:val="20"/>
          <w:lang w:eastAsia="x-none"/>
        </w:rPr>
      </w:pPr>
      <w:r w:rsidRPr="0070443D">
        <w:rPr>
          <w:rFonts w:ascii="Times New Roman" w:hAnsi="Times New Roman"/>
          <w:sz w:val="20"/>
          <w:szCs w:val="20"/>
          <w:lang w:eastAsia="x-none"/>
        </w:rPr>
        <w:t>For 15 kHz SCS, M = 10 interlaces and for 30 kHz SCS, M = 5 interlaces for all bandwidths</w:t>
      </w:r>
    </w:p>
    <w:p w14:paraId="174196B3" w14:textId="77777777" w:rsidR="00855FBC" w:rsidRPr="0070443D" w:rsidRDefault="00855FBC" w:rsidP="00DB5CCD">
      <w:pPr>
        <w:widowControl/>
        <w:numPr>
          <w:ilvl w:val="0"/>
          <w:numId w:val="5"/>
        </w:numPr>
        <w:rPr>
          <w:rFonts w:ascii="Times New Roman" w:hAnsi="Times New Roman"/>
          <w:sz w:val="20"/>
          <w:szCs w:val="20"/>
          <w:lang w:eastAsia="x-none"/>
        </w:rPr>
      </w:pPr>
      <w:r w:rsidRPr="0070443D">
        <w:rPr>
          <w:rFonts w:ascii="Times New Roman" w:hAnsi="Times New Roman"/>
          <w:sz w:val="20"/>
          <w:szCs w:val="20"/>
          <w:lang w:eastAsia="x-none"/>
        </w:rPr>
        <w:t>FFS: Interlace design for PUCCH for bandwidths greater than 20 MHz</w:t>
      </w:r>
    </w:p>
    <w:p w14:paraId="4A3F02C5" w14:textId="77777777" w:rsidR="00855FBC" w:rsidRPr="0070443D" w:rsidRDefault="00855FBC" w:rsidP="00DB5CCD">
      <w:pPr>
        <w:widowControl/>
        <w:numPr>
          <w:ilvl w:val="0"/>
          <w:numId w:val="5"/>
        </w:numPr>
        <w:spacing w:after="120"/>
        <w:rPr>
          <w:rFonts w:ascii="Times New Roman" w:hAnsi="Times New Roman"/>
          <w:sz w:val="20"/>
          <w:szCs w:val="20"/>
          <w:lang w:eastAsia="x-none"/>
        </w:rPr>
      </w:pPr>
      <w:r w:rsidRPr="0070443D">
        <w:rPr>
          <w:rFonts w:ascii="Times New Roman" w:hAnsi="Times New Roman"/>
          <w:sz w:val="20"/>
          <w:szCs w:val="20"/>
          <w:lang w:eastAsia="x-none"/>
        </w:rPr>
        <w:t>FFS: Whether and how partial interlace allocation is supported</w:t>
      </w:r>
    </w:p>
    <w:p w14:paraId="6E5A2188" w14:textId="77777777" w:rsidR="00855FBC" w:rsidRPr="0070443D" w:rsidRDefault="00855FBC" w:rsidP="00DB5CCD">
      <w:pPr>
        <w:spacing w:before="120" w:after="120"/>
        <w:rPr>
          <w:rFonts w:ascii="Times New Roman" w:eastAsia="宋体" w:hAnsi="Times New Roman"/>
          <w:sz w:val="20"/>
          <w:szCs w:val="20"/>
        </w:rPr>
      </w:pPr>
      <w:r w:rsidRPr="0070443D">
        <w:rPr>
          <w:rFonts w:ascii="Times New Roman" w:eastAsia="宋体" w:hAnsi="Times New Roman"/>
          <w:sz w:val="20"/>
          <w:szCs w:val="20"/>
        </w:rPr>
        <w:t>In RAN1 #96 meeting, the following agreements were achieved [2].</w:t>
      </w:r>
    </w:p>
    <w:p w14:paraId="12C55E63"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highlight w:val="green"/>
          <w:lang w:eastAsia="x-none"/>
        </w:rPr>
        <w:t>Agreement:</w:t>
      </w:r>
    </w:p>
    <w:p w14:paraId="38C2B8BC" w14:textId="77777777" w:rsidR="00855FBC" w:rsidRPr="0070443D" w:rsidRDefault="00855FBC" w:rsidP="00DB5CCD">
      <w:pPr>
        <w:widowControl/>
        <w:numPr>
          <w:ilvl w:val="0"/>
          <w:numId w:val="8"/>
        </w:numPr>
        <w:rPr>
          <w:rFonts w:ascii="Times New Roman" w:hAnsi="Times New Roman"/>
          <w:sz w:val="20"/>
          <w:szCs w:val="20"/>
          <w:lang w:eastAsia="x-none"/>
        </w:rPr>
      </w:pPr>
      <w:r w:rsidRPr="0070443D">
        <w:rPr>
          <w:rFonts w:ascii="Times New Roman" w:hAnsi="Times New Roman"/>
          <w:sz w:val="20"/>
          <w:szCs w:val="20"/>
          <w:lang w:eastAsia="x-none"/>
        </w:rPr>
        <w:t>Support short and long PUCCH durations based on enhancements of at least Rel-15 PUCCH formats PF2 and PF3. The enhancements include at least the following aspects:</w:t>
      </w:r>
    </w:p>
    <w:p w14:paraId="2135C3B0" w14:textId="77777777" w:rsidR="00855FBC" w:rsidRPr="0070443D" w:rsidRDefault="00855FBC" w:rsidP="00DB5CCD">
      <w:pPr>
        <w:widowControl/>
        <w:numPr>
          <w:ilvl w:val="1"/>
          <w:numId w:val="8"/>
        </w:numPr>
        <w:rPr>
          <w:rFonts w:ascii="Times New Roman" w:hAnsi="Times New Roman"/>
          <w:sz w:val="20"/>
          <w:szCs w:val="20"/>
          <w:lang w:eastAsia="x-none"/>
        </w:rPr>
      </w:pPr>
      <w:r w:rsidRPr="0070443D">
        <w:rPr>
          <w:rFonts w:ascii="Times New Roman" w:hAnsi="Times New Roman"/>
          <w:sz w:val="20"/>
          <w:szCs w:val="20"/>
          <w:lang w:eastAsia="x-none"/>
        </w:rPr>
        <w:t>For a 20 MHz carrier bandwidth, support mapping to physical resources of at least one full interlace</w:t>
      </w:r>
    </w:p>
    <w:p w14:paraId="26A1040A" w14:textId="77777777" w:rsidR="00855FBC" w:rsidRPr="0070443D" w:rsidRDefault="00855FBC" w:rsidP="00DB5CCD">
      <w:pPr>
        <w:widowControl/>
        <w:numPr>
          <w:ilvl w:val="1"/>
          <w:numId w:val="8"/>
        </w:numPr>
        <w:rPr>
          <w:rFonts w:ascii="Times New Roman" w:hAnsi="Times New Roman"/>
          <w:sz w:val="20"/>
          <w:szCs w:val="20"/>
          <w:lang w:eastAsia="x-none"/>
        </w:rPr>
      </w:pPr>
      <w:r w:rsidRPr="0070443D">
        <w:rPr>
          <w:rFonts w:ascii="Times New Roman" w:hAnsi="Times New Roman"/>
          <w:sz w:val="20"/>
          <w:szCs w:val="20"/>
          <w:lang w:eastAsia="x-none"/>
        </w:rPr>
        <w:t>Mechanism to support user multiplexing for both data and reference symbols of PUCCH</w:t>
      </w:r>
    </w:p>
    <w:p w14:paraId="0A24C9F4" w14:textId="77777777" w:rsidR="00855FBC" w:rsidRPr="0070443D" w:rsidRDefault="00855FBC" w:rsidP="00DB5CCD">
      <w:pPr>
        <w:widowControl/>
        <w:numPr>
          <w:ilvl w:val="1"/>
          <w:numId w:val="8"/>
        </w:numPr>
        <w:rPr>
          <w:rFonts w:ascii="Times New Roman" w:hAnsi="Times New Roman"/>
          <w:sz w:val="20"/>
          <w:szCs w:val="20"/>
          <w:lang w:eastAsia="x-none"/>
        </w:rPr>
      </w:pPr>
      <w:r w:rsidRPr="0070443D">
        <w:rPr>
          <w:rFonts w:ascii="Times New Roman" w:hAnsi="Times New Roman"/>
          <w:sz w:val="20"/>
          <w:szCs w:val="20"/>
          <w:lang w:eastAsia="x-none"/>
        </w:rPr>
        <w:t>The following aspects are FFS:</w:t>
      </w:r>
    </w:p>
    <w:p w14:paraId="406452B5" w14:textId="77777777" w:rsidR="00855FBC" w:rsidRPr="0070443D" w:rsidRDefault="00855FBC" w:rsidP="00DB5CCD">
      <w:pPr>
        <w:widowControl/>
        <w:numPr>
          <w:ilvl w:val="2"/>
          <w:numId w:val="8"/>
        </w:numPr>
        <w:rPr>
          <w:rFonts w:ascii="Times New Roman" w:hAnsi="Times New Roman"/>
          <w:sz w:val="20"/>
          <w:szCs w:val="20"/>
          <w:lang w:eastAsia="x-none"/>
        </w:rPr>
      </w:pPr>
      <w:r w:rsidRPr="0070443D">
        <w:rPr>
          <w:rFonts w:ascii="Times New Roman" w:hAnsi="Times New Roman"/>
          <w:sz w:val="20"/>
          <w:szCs w:val="20"/>
          <w:lang w:eastAsia="x-none"/>
        </w:rPr>
        <w:t>Support for small payloads (1 and 2 bits)</w:t>
      </w:r>
    </w:p>
    <w:p w14:paraId="63C5C504" w14:textId="77777777" w:rsidR="00855FBC" w:rsidRPr="0070443D" w:rsidRDefault="00855FBC" w:rsidP="00DB5CCD">
      <w:pPr>
        <w:widowControl/>
        <w:numPr>
          <w:ilvl w:val="3"/>
          <w:numId w:val="8"/>
        </w:numPr>
        <w:rPr>
          <w:rFonts w:ascii="Times New Roman" w:hAnsi="Times New Roman"/>
          <w:sz w:val="20"/>
          <w:szCs w:val="20"/>
          <w:lang w:eastAsia="x-none"/>
        </w:rPr>
      </w:pPr>
      <w:r w:rsidRPr="0070443D">
        <w:rPr>
          <w:rFonts w:ascii="Times New Roman" w:hAnsi="Times New Roman"/>
          <w:sz w:val="20"/>
          <w:szCs w:val="20"/>
          <w:lang w:eastAsia="x-none"/>
        </w:rPr>
        <w:t>Alt-1: Support both small payloads and larger payloads (&gt; 2 bits) for enhanced PF2 and enhanced PF3</w:t>
      </w:r>
    </w:p>
    <w:p w14:paraId="35240D6F" w14:textId="77777777" w:rsidR="00855FBC" w:rsidRPr="0070443D" w:rsidRDefault="00855FBC" w:rsidP="00DB5CCD">
      <w:pPr>
        <w:widowControl/>
        <w:numPr>
          <w:ilvl w:val="3"/>
          <w:numId w:val="8"/>
        </w:numPr>
        <w:rPr>
          <w:rFonts w:ascii="Times New Roman" w:hAnsi="Times New Roman"/>
          <w:sz w:val="20"/>
          <w:szCs w:val="20"/>
          <w:lang w:eastAsia="x-none"/>
        </w:rPr>
      </w:pPr>
      <w:r w:rsidRPr="0070443D">
        <w:rPr>
          <w:rFonts w:ascii="Times New Roman" w:hAnsi="Times New Roman"/>
          <w:sz w:val="20"/>
          <w:szCs w:val="20"/>
          <w:lang w:eastAsia="x-none"/>
        </w:rPr>
        <w:t>Alt-2: Small payloads are supported by enhanced PF0 and/or enhanced PF1</w:t>
      </w:r>
    </w:p>
    <w:p w14:paraId="43243324" w14:textId="77777777" w:rsidR="00855FBC" w:rsidRPr="0070443D" w:rsidRDefault="00855FBC" w:rsidP="00DB5CCD">
      <w:pPr>
        <w:widowControl/>
        <w:numPr>
          <w:ilvl w:val="2"/>
          <w:numId w:val="8"/>
        </w:numPr>
        <w:rPr>
          <w:rFonts w:ascii="Times New Roman" w:hAnsi="Times New Roman"/>
          <w:sz w:val="20"/>
          <w:szCs w:val="20"/>
          <w:lang w:eastAsia="x-none"/>
        </w:rPr>
      </w:pPr>
      <w:r w:rsidRPr="0070443D">
        <w:rPr>
          <w:rFonts w:ascii="Times New Roman" w:hAnsi="Times New Roman"/>
          <w:sz w:val="20"/>
          <w:szCs w:val="20"/>
          <w:lang w:eastAsia="x-none"/>
        </w:rPr>
        <w:t>Whether or not to replace DFT-s-OFDM with CP-OFDM for the enhanced PF3</w:t>
      </w:r>
    </w:p>
    <w:p w14:paraId="5ECAC16B" w14:textId="77777777" w:rsidR="00855FBC" w:rsidRPr="0070443D" w:rsidRDefault="00855FBC" w:rsidP="00DB5CCD">
      <w:pPr>
        <w:rPr>
          <w:rFonts w:ascii="Times New Roman" w:hAnsi="Times New Roman"/>
          <w:sz w:val="20"/>
          <w:szCs w:val="20"/>
          <w:lang w:eastAsia="x-none"/>
        </w:rPr>
      </w:pPr>
    </w:p>
    <w:p w14:paraId="236B21CE"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highlight w:val="green"/>
          <w:lang w:eastAsia="x-none"/>
        </w:rPr>
        <w:t>Agreement:</w:t>
      </w:r>
    </w:p>
    <w:p w14:paraId="5FFC9FF2"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lang w:eastAsia="x-none"/>
        </w:rPr>
        <w:t>Support configuration of an SRS resource in additional OFDM symbol locations other than the last 6 symbols of a slot with PUSCH and SRS time division multiplexed as in Rel-15.</w:t>
      </w:r>
    </w:p>
    <w:p w14:paraId="7990E505" w14:textId="77777777" w:rsidR="00855FBC" w:rsidRPr="0070443D" w:rsidRDefault="00855FBC" w:rsidP="00DB5CCD">
      <w:pPr>
        <w:widowControl/>
        <w:numPr>
          <w:ilvl w:val="0"/>
          <w:numId w:val="9"/>
        </w:numPr>
        <w:rPr>
          <w:rFonts w:ascii="Times New Roman" w:hAnsi="Times New Roman"/>
          <w:sz w:val="20"/>
          <w:szCs w:val="20"/>
          <w:lang w:eastAsia="x-none"/>
        </w:rPr>
      </w:pPr>
      <w:r w:rsidRPr="0070443D">
        <w:rPr>
          <w:rFonts w:ascii="Times New Roman" w:hAnsi="Times New Roman"/>
          <w:sz w:val="20"/>
          <w:szCs w:val="20"/>
          <w:lang w:eastAsia="x-none"/>
        </w:rPr>
        <w:t>FFS: which symbols locations.</w:t>
      </w:r>
    </w:p>
    <w:p w14:paraId="46AEF66A" w14:textId="77777777" w:rsidR="00855FBC" w:rsidRPr="0070443D" w:rsidRDefault="00855FBC" w:rsidP="00DB5CCD">
      <w:pPr>
        <w:rPr>
          <w:rFonts w:ascii="Times New Roman" w:hAnsi="Times New Roman"/>
          <w:sz w:val="20"/>
          <w:szCs w:val="20"/>
          <w:lang w:eastAsia="x-none"/>
        </w:rPr>
      </w:pPr>
    </w:p>
    <w:p w14:paraId="41301541"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highlight w:val="green"/>
          <w:lang w:eastAsia="x-none"/>
        </w:rPr>
        <w:t>Agreement:</w:t>
      </w:r>
    </w:p>
    <w:p w14:paraId="6CAC22CC" w14:textId="77777777" w:rsidR="00855FBC" w:rsidRPr="0070443D" w:rsidRDefault="00855FBC" w:rsidP="00DB5CCD">
      <w:pPr>
        <w:rPr>
          <w:rFonts w:ascii="Times New Roman" w:hAnsi="Times New Roman"/>
          <w:sz w:val="20"/>
          <w:szCs w:val="20"/>
          <w:lang w:eastAsia="x-none"/>
        </w:rPr>
      </w:pPr>
      <w:r w:rsidRPr="0070443D">
        <w:rPr>
          <w:rFonts w:ascii="Times New Roman" w:hAnsi="Times New Roman"/>
          <w:sz w:val="20"/>
          <w:szCs w:val="20"/>
          <w:lang w:eastAsia="x-none"/>
        </w:rPr>
        <w:t>Sub-PRB interlace design for PUSCH and PUCCH is not supported.</w:t>
      </w:r>
    </w:p>
    <w:p w14:paraId="22BFD131" w14:textId="77777777" w:rsidR="00855FBC" w:rsidRPr="0070443D" w:rsidRDefault="00855FBC" w:rsidP="00DB5CCD">
      <w:pPr>
        <w:rPr>
          <w:rFonts w:ascii="Times New Roman" w:hAnsi="Times New Roman"/>
          <w:sz w:val="20"/>
          <w:szCs w:val="20"/>
          <w:lang w:eastAsia="x-none"/>
        </w:rPr>
      </w:pPr>
    </w:p>
    <w:p w14:paraId="33C8F9A0" w14:textId="77777777" w:rsidR="00855FBC" w:rsidRPr="0070443D" w:rsidRDefault="00855FBC" w:rsidP="00DB5CCD">
      <w:pPr>
        <w:spacing w:after="120"/>
        <w:rPr>
          <w:rFonts w:ascii="Times New Roman" w:eastAsia="宋体" w:hAnsi="Times New Roman"/>
          <w:sz w:val="20"/>
          <w:szCs w:val="20"/>
          <w:lang w:val="en-GB"/>
        </w:rPr>
      </w:pPr>
      <w:r w:rsidRPr="0070443D">
        <w:rPr>
          <w:rFonts w:ascii="Times New Roman" w:eastAsia="宋体" w:hAnsi="Times New Roman"/>
          <w:sz w:val="20"/>
          <w:szCs w:val="20"/>
        </w:rPr>
        <w:t xml:space="preserve">In RAN1 #96bis meeting, the following </w:t>
      </w:r>
      <w:r w:rsidRPr="0070443D">
        <w:rPr>
          <w:rFonts w:ascii="Times New Roman" w:eastAsia="宋体" w:hAnsi="Times New Roman"/>
          <w:sz w:val="20"/>
          <w:szCs w:val="20"/>
          <w:lang w:val="en-GB"/>
        </w:rPr>
        <w:t>agreements achieved [3].</w:t>
      </w:r>
    </w:p>
    <w:p w14:paraId="401D4B23" w14:textId="77777777" w:rsidR="00855FBC" w:rsidRPr="0070443D" w:rsidRDefault="00855FBC" w:rsidP="00DB5CCD">
      <w:pPr>
        <w:rPr>
          <w:rFonts w:ascii="Times" w:eastAsia="Batang" w:hAnsi="Times"/>
          <w:sz w:val="20"/>
          <w:szCs w:val="20"/>
          <w:lang w:val="en-GB" w:eastAsia="x-none"/>
        </w:rPr>
      </w:pPr>
      <w:r w:rsidRPr="0070443D">
        <w:rPr>
          <w:rFonts w:ascii="Times" w:eastAsia="Batang" w:hAnsi="Times"/>
          <w:sz w:val="20"/>
          <w:szCs w:val="20"/>
          <w:highlight w:val="green"/>
          <w:lang w:val="en-GB" w:eastAsia="x-none"/>
        </w:rPr>
        <w:t>Agreement:</w:t>
      </w:r>
    </w:p>
    <w:p w14:paraId="3ED859A7" w14:textId="77777777" w:rsidR="00855FBC" w:rsidRPr="0070443D" w:rsidRDefault="00855FBC" w:rsidP="00DB5CCD">
      <w:pPr>
        <w:rPr>
          <w:rFonts w:ascii="Times" w:eastAsia="Batang" w:hAnsi="Times"/>
          <w:sz w:val="20"/>
          <w:szCs w:val="20"/>
          <w:lang w:val="en-GB" w:eastAsia="x-none"/>
        </w:rPr>
      </w:pPr>
      <w:r w:rsidRPr="0070443D">
        <w:rPr>
          <w:rFonts w:ascii="Times" w:eastAsia="Batang" w:hAnsi="Times"/>
          <w:sz w:val="20"/>
          <w:szCs w:val="20"/>
          <w:lang w:val="en-GB" w:eastAsia="x-none"/>
        </w:rPr>
        <w:t>For a 20 MHz carrier bandwidth, if enhancements to PF0 and PF1 are supported, a mapping to physical resources of at least one full interlace is supported</w:t>
      </w:r>
    </w:p>
    <w:p w14:paraId="0CF430A4" w14:textId="77777777" w:rsidR="00855FBC" w:rsidRPr="0070443D" w:rsidRDefault="00855FBC" w:rsidP="00DB5CCD">
      <w:pPr>
        <w:widowControl/>
        <w:numPr>
          <w:ilvl w:val="0"/>
          <w:numId w:val="11"/>
        </w:numPr>
        <w:rPr>
          <w:rFonts w:ascii="Times" w:eastAsia="Batang" w:hAnsi="Times"/>
          <w:sz w:val="20"/>
          <w:szCs w:val="20"/>
          <w:lang w:val="en-GB" w:eastAsia="x-none"/>
        </w:rPr>
      </w:pPr>
      <w:r w:rsidRPr="0070443D">
        <w:rPr>
          <w:rFonts w:ascii="Times" w:eastAsia="Batang" w:hAnsi="Times"/>
          <w:sz w:val="20"/>
          <w:szCs w:val="20"/>
          <w:lang w:val="en-GB" w:eastAsia="x-none"/>
        </w:rPr>
        <w:t>FFS: Whether or not to support enhancements to PF0/1.</w:t>
      </w:r>
    </w:p>
    <w:p w14:paraId="0EFAB64F" w14:textId="77777777" w:rsidR="00855FBC" w:rsidRPr="0070443D" w:rsidRDefault="00855FBC" w:rsidP="00DB5CCD">
      <w:pPr>
        <w:widowControl/>
        <w:numPr>
          <w:ilvl w:val="0"/>
          <w:numId w:val="10"/>
        </w:numPr>
        <w:rPr>
          <w:rFonts w:ascii="Times" w:eastAsia="Batang" w:hAnsi="Times"/>
          <w:sz w:val="20"/>
          <w:szCs w:val="20"/>
          <w:lang w:val="en-GB" w:eastAsia="x-none"/>
        </w:rPr>
      </w:pPr>
      <w:r w:rsidRPr="0070443D">
        <w:rPr>
          <w:rFonts w:ascii="Times" w:eastAsia="Batang" w:hAnsi="Times"/>
          <w:sz w:val="20"/>
          <w:szCs w:val="20"/>
          <w:lang w:val="en-GB" w:eastAsia="x-none"/>
        </w:rPr>
        <w:t>Companies are encouraged to provide user multiplexing capacity and UCI payload analysis for enabling the decision for relevant use cases</w:t>
      </w:r>
    </w:p>
    <w:p w14:paraId="4330A70D" w14:textId="77777777" w:rsidR="00855FBC" w:rsidRPr="0070443D" w:rsidRDefault="00855FBC" w:rsidP="00DB5CCD">
      <w:pPr>
        <w:rPr>
          <w:rFonts w:ascii="Times" w:eastAsia="Batang" w:hAnsi="Times"/>
          <w:sz w:val="20"/>
          <w:szCs w:val="20"/>
          <w:lang w:val="en-GB" w:eastAsia="x-none"/>
        </w:rPr>
      </w:pPr>
    </w:p>
    <w:p w14:paraId="3C8579F6" w14:textId="77777777" w:rsidR="00855FBC" w:rsidRPr="0070443D" w:rsidRDefault="00855FBC" w:rsidP="00DB5CCD">
      <w:pPr>
        <w:rPr>
          <w:rFonts w:ascii="Times" w:eastAsia="Batang" w:hAnsi="Times"/>
          <w:sz w:val="20"/>
          <w:szCs w:val="20"/>
          <w:lang w:val="en-GB" w:eastAsia="x-none"/>
        </w:rPr>
      </w:pPr>
      <w:r w:rsidRPr="0070443D">
        <w:rPr>
          <w:rFonts w:ascii="Times" w:eastAsia="Batang" w:hAnsi="Times"/>
          <w:sz w:val="20"/>
          <w:szCs w:val="20"/>
          <w:highlight w:val="green"/>
          <w:lang w:val="en-GB" w:eastAsia="x-none"/>
        </w:rPr>
        <w:t>Agreement:</w:t>
      </w:r>
    </w:p>
    <w:p w14:paraId="67A49CD8" w14:textId="77777777" w:rsidR="00855FBC" w:rsidRPr="0070443D" w:rsidRDefault="00855FBC" w:rsidP="00DB5CCD">
      <w:pPr>
        <w:spacing w:after="120"/>
        <w:rPr>
          <w:rFonts w:ascii="Times" w:eastAsia="Batang" w:hAnsi="Times"/>
          <w:sz w:val="20"/>
          <w:szCs w:val="20"/>
          <w:lang w:val="en-GB" w:eastAsia="x-none"/>
        </w:rPr>
      </w:pPr>
      <w:r w:rsidRPr="0070443D">
        <w:rPr>
          <w:rFonts w:ascii="Times" w:eastAsia="Batang" w:hAnsi="Times"/>
          <w:sz w:val="20"/>
          <w:szCs w:val="20"/>
          <w:lang w:val="en-GB" w:eastAsia="x-none"/>
        </w:rPr>
        <w:t xml:space="preserve">Support RRC configuration of an SRS resource to start at any OFDM symbol within a slot by extending the RRC parameter </w:t>
      </w:r>
      <w:r w:rsidRPr="0070443D">
        <w:rPr>
          <w:rFonts w:ascii="Times" w:eastAsia="Batang" w:hAnsi="Times"/>
          <w:i/>
          <w:sz w:val="20"/>
          <w:szCs w:val="20"/>
          <w:lang w:val="en-GB" w:eastAsia="x-none"/>
        </w:rPr>
        <w:t>startPosition</w:t>
      </w:r>
      <w:r w:rsidRPr="0070443D">
        <w:rPr>
          <w:rFonts w:ascii="Times" w:eastAsia="Batang" w:hAnsi="Times"/>
          <w:sz w:val="20"/>
          <w:szCs w:val="20"/>
          <w:lang w:val="en-GB" w:eastAsia="x-none"/>
        </w:rPr>
        <w:t xml:space="preserve"> of </w:t>
      </w:r>
      <w:r w:rsidRPr="0070443D">
        <w:rPr>
          <w:rFonts w:ascii="Times" w:eastAsia="Batang" w:hAnsi="Times"/>
          <w:i/>
          <w:sz w:val="20"/>
          <w:szCs w:val="20"/>
          <w:lang w:val="en-GB" w:eastAsia="x-none"/>
        </w:rPr>
        <w:t>resourceMapping</w:t>
      </w:r>
      <w:r w:rsidRPr="0070443D">
        <w:rPr>
          <w:rFonts w:ascii="Times" w:eastAsia="Batang" w:hAnsi="Times"/>
          <w:sz w:val="20"/>
          <w:szCs w:val="20"/>
          <w:lang w:val="en-GB" w:eastAsia="x-none"/>
        </w:rPr>
        <w:t xml:space="preserve"> of </w:t>
      </w:r>
      <w:r w:rsidRPr="0070443D">
        <w:rPr>
          <w:rFonts w:ascii="Times" w:eastAsia="Batang" w:hAnsi="Times"/>
          <w:i/>
          <w:sz w:val="20"/>
          <w:szCs w:val="20"/>
          <w:lang w:val="en-GB" w:eastAsia="x-none"/>
        </w:rPr>
        <w:t>SRS-Config</w:t>
      </w:r>
      <w:r w:rsidRPr="0070443D">
        <w:rPr>
          <w:rFonts w:ascii="Times" w:eastAsia="Batang" w:hAnsi="Times"/>
          <w:sz w:val="20"/>
          <w:szCs w:val="20"/>
          <w:lang w:val="en-GB" w:eastAsia="x-none"/>
        </w:rPr>
        <w:t xml:space="preserve"> for Rel-16 to have a value range 0..13.</w:t>
      </w:r>
    </w:p>
    <w:p w14:paraId="3121F970" w14:textId="77777777" w:rsidR="00855FBC" w:rsidRPr="0070443D" w:rsidRDefault="00855FBC" w:rsidP="00DB5CCD">
      <w:pPr>
        <w:rPr>
          <w:rFonts w:ascii="Times" w:eastAsia="Batang" w:hAnsi="Times"/>
          <w:sz w:val="20"/>
          <w:szCs w:val="20"/>
          <w:lang w:val="en-GB" w:eastAsia="x-none"/>
        </w:rPr>
      </w:pPr>
      <w:r w:rsidRPr="0070443D">
        <w:rPr>
          <w:rFonts w:ascii="Times" w:eastAsia="Batang" w:hAnsi="Times"/>
          <w:sz w:val="20"/>
          <w:szCs w:val="20"/>
          <w:highlight w:val="green"/>
          <w:lang w:val="en-GB" w:eastAsia="x-none"/>
        </w:rPr>
        <w:t>Agreement:</w:t>
      </w:r>
    </w:p>
    <w:p w14:paraId="7F6B17E6" w14:textId="77777777" w:rsidR="00855FBC" w:rsidRPr="0070443D" w:rsidRDefault="00855FBC" w:rsidP="00DB5CCD">
      <w:pPr>
        <w:rPr>
          <w:rFonts w:ascii="Times" w:eastAsia="Batang" w:hAnsi="Times"/>
          <w:bCs/>
          <w:sz w:val="20"/>
          <w:szCs w:val="20"/>
          <w:lang w:val="en-GB" w:eastAsia="x-none"/>
        </w:rPr>
      </w:pPr>
      <w:r w:rsidRPr="0070443D">
        <w:rPr>
          <w:rFonts w:ascii="Times" w:eastAsia="Batang" w:hAnsi="Times"/>
          <w:bCs/>
          <w:sz w:val="20"/>
          <w:szCs w:val="20"/>
          <w:lang w:val="en-GB" w:eastAsia="x-none"/>
        </w:rPr>
        <w:lastRenderedPageBreak/>
        <w:t>Decisions on which additional PUCCH formats (enhanced or combination of legacy and enhanced) are supported should be at least based on the following.</w:t>
      </w:r>
    </w:p>
    <w:p w14:paraId="4A80C711" w14:textId="77777777" w:rsidR="00855FBC" w:rsidRPr="0070443D" w:rsidRDefault="00855FBC" w:rsidP="00DB5CCD">
      <w:pPr>
        <w:widowControl/>
        <w:numPr>
          <w:ilvl w:val="0"/>
          <w:numId w:val="10"/>
        </w:numPr>
        <w:ind w:left="360"/>
        <w:rPr>
          <w:rFonts w:ascii="Times" w:eastAsia="Batang" w:hAnsi="Times"/>
          <w:sz w:val="20"/>
          <w:szCs w:val="20"/>
          <w:lang w:val="en-GB"/>
        </w:rPr>
      </w:pPr>
      <w:r w:rsidRPr="0070443D">
        <w:rPr>
          <w:rFonts w:ascii="Times" w:eastAsia="Batang" w:hAnsi="Times"/>
          <w:sz w:val="20"/>
          <w:szCs w:val="20"/>
          <w:lang w:val="en-GB"/>
        </w:rPr>
        <w:t>Which PUCCH format(s) are to be used at least for the following use cases:</w:t>
      </w:r>
    </w:p>
    <w:p w14:paraId="4961C266" w14:textId="77777777" w:rsidR="00855FBC" w:rsidRPr="0070443D" w:rsidRDefault="00855FBC" w:rsidP="00DB5CCD">
      <w:pPr>
        <w:widowControl/>
        <w:numPr>
          <w:ilvl w:val="1"/>
          <w:numId w:val="12"/>
        </w:numPr>
        <w:rPr>
          <w:rFonts w:ascii="Times" w:eastAsia="Batang" w:hAnsi="Times"/>
          <w:bCs/>
          <w:sz w:val="20"/>
          <w:szCs w:val="20"/>
          <w:lang w:val="en-GB" w:eastAsia="x-none"/>
        </w:rPr>
      </w:pPr>
      <w:r w:rsidRPr="0070443D">
        <w:rPr>
          <w:rFonts w:ascii="Times" w:eastAsia="Batang" w:hAnsi="Times"/>
          <w:bCs/>
          <w:sz w:val="20"/>
          <w:szCs w:val="20"/>
          <w:lang w:val="en-GB" w:eastAsia="x-none"/>
        </w:rPr>
        <w:t>HARQ ACK prior to dedicated PUCCH resource configuration</w:t>
      </w:r>
    </w:p>
    <w:p w14:paraId="466B9A1F" w14:textId="77777777" w:rsidR="00855FBC" w:rsidRPr="0070443D" w:rsidRDefault="00855FBC" w:rsidP="00DB5CCD">
      <w:pPr>
        <w:widowControl/>
        <w:numPr>
          <w:ilvl w:val="1"/>
          <w:numId w:val="12"/>
        </w:numPr>
        <w:rPr>
          <w:rFonts w:ascii="Times" w:eastAsia="Batang" w:hAnsi="Times"/>
          <w:bCs/>
          <w:sz w:val="20"/>
          <w:szCs w:val="20"/>
          <w:lang w:val="en-GB" w:eastAsia="x-none"/>
        </w:rPr>
      </w:pPr>
      <w:r w:rsidRPr="0070443D">
        <w:rPr>
          <w:rFonts w:ascii="Times" w:eastAsia="Batang" w:hAnsi="Times"/>
          <w:bCs/>
          <w:sz w:val="20"/>
          <w:szCs w:val="20"/>
          <w:lang w:val="en-GB" w:eastAsia="x-none"/>
        </w:rPr>
        <w:t>HARQ ACK, SR, CSI and combinations thereof after dedicated PUCCH resource configuration</w:t>
      </w:r>
    </w:p>
    <w:p w14:paraId="290473A6" w14:textId="77777777" w:rsidR="00855FBC" w:rsidRPr="0070443D" w:rsidRDefault="00855FBC" w:rsidP="00DB5CCD">
      <w:pPr>
        <w:widowControl/>
        <w:numPr>
          <w:ilvl w:val="0"/>
          <w:numId w:val="10"/>
        </w:numPr>
        <w:ind w:left="360"/>
        <w:rPr>
          <w:rFonts w:ascii="Times" w:eastAsia="Batang" w:hAnsi="Times"/>
          <w:sz w:val="20"/>
          <w:szCs w:val="20"/>
          <w:lang w:val="en-GB"/>
        </w:rPr>
      </w:pPr>
      <w:r w:rsidRPr="0070443D">
        <w:rPr>
          <w:rFonts w:ascii="Times" w:eastAsia="Batang" w:hAnsi="Times"/>
          <w:sz w:val="20"/>
          <w:szCs w:val="20"/>
          <w:lang w:val="en-GB"/>
        </w:rPr>
        <w:t>Specification impact, e.g., UE procedures in 38.213 and 38.212, for all proposed PUCCH formats to be supported</w:t>
      </w:r>
    </w:p>
    <w:p w14:paraId="2AD57FB9" w14:textId="77777777" w:rsidR="00855FBC" w:rsidRPr="0070443D" w:rsidRDefault="00855FBC" w:rsidP="00DB5CCD">
      <w:pPr>
        <w:widowControl/>
        <w:numPr>
          <w:ilvl w:val="0"/>
          <w:numId w:val="10"/>
        </w:numPr>
        <w:ind w:left="360"/>
        <w:rPr>
          <w:rFonts w:ascii="Times" w:eastAsia="Batang" w:hAnsi="Times"/>
          <w:sz w:val="20"/>
          <w:szCs w:val="20"/>
          <w:lang w:val="en-GB"/>
        </w:rPr>
      </w:pPr>
      <w:r w:rsidRPr="0070443D">
        <w:rPr>
          <w:rFonts w:ascii="Times" w:eastAsia="Batang" w:hAnsi="Times"/>
          <w:sz w:val="20"/>
          <w:szCs w:val="20"/>
          <w:lang w:val="en-GB"/>
        </w:rPr>
        <w:t>User multiplexing capacity and UCI payload analysis for all proposed PUCCH formats to be supported</w:t>
      </w:r>
    </w:p>
    <w:p w14:paraId="5B919C92" w14:textId="77777777" w:rsidR="00855FBC" w:rsidRPr="0070443D" w:rsidRDefault="00855FBC" w:rsidP="00DB5CCD">
      <w:pPr>
        <w:widowControl/>
        <w:numPr>
          <w:ilvl w:val="0"/>
          <w:numId w:val="10"/>
        </w:numPr>
        <w:ind w:left="360"/>
        <w:rPr>
          <w:rFonts w:ascii="Times" w:eastAsia="Batang" w:hAnsi="Times"/>
          <w:sz w:val="20"/>
          <w:szCs w:val="20"/>
          <w:lang w:val="en-GB"/>
        </w:rPr>
      </w:pPr>
      <w:r w:rsidRPr="0070443D">
        <w:rPr>
          <w:rFonts w:ascii="Times" w:eastAsia="Batang" w:hAnsi="Times"/>
          <w:sz w:val="20"/>
          <w:szCs w:val="20"/>
          <w:lang w:val="en-GB"/>
        </w:rPr>
        <w:t>In-band and out-of-band emissions</w:t>
      </w:r>
    </w:p>
    <w:p w14:paraId="7C306800" w14:textId="77777777" w:rsidR="00855FBC" w:rsidRPr="0070443D" w:rsidRDefault="00855FBC" w:rsidP="00DB5CCD">
      <w:pPr>
        <w:rPr>
          <w:rFonts w:ascii="Times New Roman" w:hAnsi="Times New Roman"/>
          <w:sz w:val="20"/>
          <w:szCs w:val="20"/>
          <w:lang w:val="en-GB" w:eastAsia="x-none"/>
        </w:rPr>
      </w:pPr>
    </w:p>
    <w:p w14:paraId="6812B578" w14:textId="251BE9F7" w:rsidR="00855FBC" w:rsidRPr="0070443D" w:rsidRDefault="00855FBC" w:rsidP="00DB5CCD">
      <w:pPr>
        <w:rPr>
          <w:rFonts w:ascii="Times New Roman" w:hAnsi="Times New Roman"/>
          <w:sz w:val="20"/>
          <w:szCs w:val="20"/>
          <w:lang w:val="en-GB" w:eastAsia="x-none"/>
        </w:rPr>
      </w:pPr>
      <w:r w:rsidRPr="0070443D">
        <w:rPr>
          <w:rFonts w:ascii="Times New Roman" w:hAnsi="Times New Roman"/>
          <w:sz w:val="20"/>
          <w:szCs w:val="20"/>
          <w:lang w:val="en-GB" w:eastAsia="x-none"/>
        </w:rPr>
        <w:t xml:space="preserve">In </w:t>
      </w:r>
      <w:r w:rsidR="009A5BA4">
        <w:rPr>
          <w:rFonts w:ascii="Times New Roman" w:hAnsi="Times New Roman"/>
          <w:sz w:val="20"/>
          <w:szCs w:val="20"/>
          <w:lang w:val="en-GB" w:eastAsia="x-none"/>
        </w:rPr>
        <w:t>RAN1#97 meeting</w:t>
      </w:r>
      <w:r w:rsidRPr="0070443D">
        <w:rPr>
          <w:rFonts w:ascii="Times New Roman" w:hAnsi="Times New Roman"/>
          <w:sz w:val="20"/>
          <w:szCs w:val="20"/>
          <w:lang w:val="en-GB" w:eastAsia="x-none"/>
        </w:rPr>
        <w:t xml:space="preserve">, the following agreements were achieved </w:t>
      </w:r>
      <w:r w:rsidRPr="0070443D">
        <w:rPr>
          <w:rFonts w:ascii="Times New Roman" w:hAnsi="Times New Roman"/>
          <w:sz w:val="20"/>
          <w:szCs w:val="20"/>
          <w:lang w:val="en-GB" w:eastAsia="x-none"/>
        </w:rPr>
        <w:fldChar w:fldCharType="begin"/>
      </w:r>
      <w:r w:rsidRPr="0070443D">
        <w:rPr>
          <w:rFonts w:ascii="Times New Roman" w:hAnsi="Times New Roman"/>
          <w:sz w:val="20"/>
          <w:szCs w:val="20"/>
          <w:lang w:val="en-GB" w:eastAsia="x-none"/>
        </w:rPr>
        <w:instrText xml:space="preserve"> REF _Ref16191158 \r \h </w:instrText>
      </w:r>
      <w:r w:rsidR="000B3D6B">
        <w:rPr>
          <w:rFonts w:ascii="Times New Roman" w:hAnsi="Times New Roman"/>
          <w:sz w:val="20"/>
          <w:szCs w:val="20"/>
          <w:lang w:val="en-GB" w:eastAsia="x-none"/>
        </w:rPr>
        <w:instrText xml:space="preserve"> \* MERGEFORMAT </w:instrText>
      </w:r>
      <w:r w:rsidRPr="0070443D">
        <w:rPr>
          <w:rFonts w:ascii="Times New Roman" w:hAnsi="Times New Roman"/>
          <w:sz w:val="20"/>
          <w:szCs w:val="20"/>
          <w:lang w:val="en-GB" w:eastAsia="x-none"/>
        </w:rPr>
      </w:r>
      <w:r w:rsidRPr="0070443D">
        <w:rPr>
          <w:rFonts w:ascii="Times New Roman" w:hAnsi="Times New Roman"/>
          <w:sz w:val="20"/>
          <w:szCs w:val="20"/>
          <w:lang w:val="en-GB" w:eastAsia="x-none"/>
        </w:rPr>
        <w:fldChar w:fldCharType="separate"/>
      </w:r>
      <w:r w:rsidRPr="0070443D">
        <w:rPr>
          <w:rFonts w:ascii="Times New Roman" w:hAnsi="Times New Roman"/>
          <w:sz w:val="20"/>
          <w:szCs w:val="20"/>
          <w:lang w:val="en-GB" w:eastAsia="x-none"/>
        </w:rPr>
        <w:t>[4]</w:t>
      </w:r>
      <w:r w:rsidRPr="0070443D">
        <w:rPr>
          <w:rFonts w:ascii="Times New Roman" w:hAnsi="Times New Roman"/>
          <w:sz w:val="20"/>
          <w:szCs w:val="20"/>
          <w:lang w:val="en-GB" w:eastAsia="x-none"/>
        </w:rPr>
        <w:fldChar w:fldCharType="end"/>
      </w:r>
      <w:r w:rsidRPr="0070443D">
        <w:rPr>
          <w:rFonts w:ascii="Times New Roman" w:hAnsi="Times New Roman"/>
          <w:sz w:val="20"/>
          <w:szCs w:val="20"/>
          <w:lang w:val="en-GB" w:eastAsia="x-none"/>
        </w:rPr>
        <w:t>.</w:t>
      </w:r>
    </w:p>
    <w:p w14:paraId="30C8A4F8" w14:textId="77777777" w:rsidR="00855FBC" w:rsidRPr="0070443D" w:rsidRDefault="00855FBC" w:rsidP="00DB5CCD">
      <w:pPr>
        <w:rPr>
          <w:rFonts w:ascii="Times" w:eastAsia="Batang" w:hAnsi="Times"/>
          <w:sz w:val="20"/>
          <w:szCs w:val="20"/>
          <w:lang w:val="en-GB"/>
        </w:rPr>
      </w:pPr>
      <w:r w:rsidRPr="0070443D">
        <w:rPr>
          <w:rFonts w:ascii="Times New Roman" w:hAnsi="Times New Roman"/>
          <w:sz w:val="20"/>
          <w:szCs w:val="20"/>
          <w:lang w:val="en-GB" w:eastAsia="x-none"/>
        </w:rPr>
        <w:t xml:space="preserve"> </w:t>
      </w:r>
      <w:r w:rsidRPr="0070443D">
        <w:rPr>
          <w:rFonts w:ascii="Times" w:eastAsia="Batang" w:hAnsi="Times"/>
          <w:sz w:val="20"/>
          <w:szCs w:val="20"/>
          <w:highlight w:val="green"/>
          <w:lang w:val="en-GB"/>
        </w:rPr>
        <w:t>Agreement:</w:t>
      </w:r>
    </w:p>
    <w:p w14:paraId="1C6D98E9" w14:textId="77777777" w:rsidR="00855FBC" w:rsidRPr="0070443D" w:rsidRDefault="00855FBC" w:rsidP="00DB5CCD">
      <w:pPr>
        <w:rPr>
          <w:rFonts w:ascii="Times" w:eastAsia="Batang" w:hAnsi="Times"/>
          <w:sz w:val="20"/>
          <w:szCs w:val="20"/>
          <w:lang w:val="en-GB"/>
        </w:rPr>
      </w:pPr>
      <w:r w:rsidRPr="0070443D">
        <w:rPr>
          <w:rFonts w:ascii="Times" w:eastAsia="Batang" w:hAnsi="Times"/>
          <w:sz w:val="20"/>
          <w:szCs w:val="20"/>
          <w:lang w:val="en-GB"/>
        </w:rPr>
        <w:t>Support enhancement of Rel-15 PUCCH formats PF0 and PF1 as follows:</w:t>
      </w:r>
    </w:p>
    <w:p w14:paraId="338FDBD1" w14:textId="77777777" w:rsidR="00855FBC" w:rsidRPr="0070443D" w:rsidRDefault="00855FBC" w:rsidP="00DB5CCD">
      <w:pPr>
        <w:widowControl/>
        <w:numPr>
          <w:ilvl w:val="0"/>
          <w:numId w:val="13"/>
        </w:numPr>
        <w:rPr>
          <w:rFonts w:ascii="Times" w:eastAsia="Batang" w:hAnsi="Times"/>
          <w:sz w:val="20"/>
          <w:szCs w:val="20"/>
          <w:lang w:val="en-GB"/>
        </w:rPr>
      </w:pPr>
      <w:r w:rsidRPr="0070443D">
        <w:rPr>
          <w:rFonts w:ascii="Times" w:eastAsia="Batang" w:hAnsi="Times"/>
          <w:sz w:val="20"/>
          <w:szCs w:val="20"/>
          <w:lang w:val="en-GB"/>
        </w:rPr>
        <w:t>Mapping to physical resources of one full interlace in 20 MHz.</w:t>
      </w:r>
    </w:p>
    <w:p w14:paraId="30F0AB1B" w14:textId="77777777" w:rsidR="00855FBC" w:rsidRPr="0070443D" w:rsidRDefault="00855FBC" w:rsidP="00DB5CCD">
      <w:pPr>
        <w:widowControl/>
        <w:numPr>
          <w:ilvl w:val="1"/>
          <w:numId w:val="13"/>
        </w:numPr>
        <w:rPr>
          <w:rFonts w:ascii="Times" w:eastAsia="Batang" w:hAnsi="Times"/>
          <w:sz w:val="20"/>
          <w:szCs w:val="20"/>
          <w:lang w:val="en-GB"/>
        </w:rPr>
      </w:pPr>
      <w:r w:rsidRPr="0070443D">
        <w:rPr>
          <w:rFonts w:ascii="Times" w:eastAsia="Batang" w:hAnsi="Times"/>
          <w:sz w:val="20"/>
          <w:szCs w:val="20"/>
          <w:lang w:val="en-GB"/>
        </w:rPr>
        <w:t>FFS: Sequence type and mapping considering the following alternatives:</w:t>
      </w:r>
    </w:p>
    <w:p w14:paraId="1BE0FDE8" w14:textId="77777777" w:rsidR="00855FBC" w:rsidRPr="0070443D" w:rsidRDefault="00855FBC" w:rsidP="00DB5CCD">
      <w:pPr>
        <w:widowControl/>
        <w:numPr>
          <w:ilvl w:val="2"/>
          <w:numId w:val="13"/>
        </w:numPr>
        <w:rPr>
          <w:rFonts w:ascii="Times" w:eastAsia="Batang" w:hAnsi="Times"/>
          <w:sz w:val="20"/>
          <w:szCs w:val="20"/>
          <w:lang w:val="en-GB"/>
        </w:rPr>
      </w:pPr>
      <w:r w:rsidRPr="0070443D">
        <w:rPr>
          <w:rFonts w:ascii="Times" w:eastAsia="Batang" w:hAnsi="Times"/>
          <w:sz w:val="20"/>
          <w:szCs w:val="20"/>
          <w:lang w:val="en-GB"/>
        </w:rPr>
        <w:t>Alt-1: Repetition of the length-12 Rel-15 PF0 and PF1 sequence in each PRB of an interlace with mechanism to control PAPR/CM considering the following alternatives</w:t>
      </w:r>
    </w:p>
    <w:p w14:paraId="2179719E" w14:textId="77777777" w:rsidR="00855FBC" w:rsidRPr="0070443D" w:rsidRDefault="00855FBC" w:rsidP="00DB5CCD">
      <w:pPr>
        <w:widowControl/>
        <w:numPr>
          <w:ilvl w:val="3"/>
          <w:numId w:val="13"/>
        </w:numPr>
        <w:rPr>
          <w:rFonts w:ascii="Times" w:eastAsia="Batang" w:hAnsi="Times"/>
          <w:sz w:val="20"/>
          <w:szCs w:val="20"/>
          <w:lang w:val="en-GB"/>
        </w:rPr>
      </w:pPr>
      <w:r w:rsidRPr="0070443D">
        <w:rPr>
          <w:rFonts w:ascii="Times" w:eastAsia="Batang" w:hAnsi="Times"/>
          <w:sz w:val="20"/>
          <w:szCs w:val="20"/>
          <w:lang w:val="en-GB"/>
        </w:rPr>
        <w:t xml:space="preserve">Alt-1a: Cycling of cyclic shifts across PRBs </w:t>
      </w:r>
    </w:p>
    <w:p w14:paraId="4B08870D" w14:textId="77777777" w:rsidR="00855FBC" w:rsidRPr="0070443D" w:rsidRDefault="00855FBC" w:rsidP="00DB5CCD">
      <w:pPr>
        <w:widowControl/>
        <w:numPr>
          <w:ilvl w:val="3"/>
          <w:numId w:val="13"/>
        </w:numPr>
        <w:rPr>
          <w:rFonts w:ascii="Times" w:eastAsia="Batang" w:hAnsi="Times"/>
          <w:sz w:val="20"/>
          <w:szCs w:val="20"/>
          <w:lang w:val="en-GB"/>
        </w:rPr>
      </w:pPr>
      <w:r w:rsidRPr="0070443D">
        <w:rPr>
          <w:rFonts w:ascii="Times" w:eastAsia="Batang" w:hAnsi="Times"/>
          <w:sz w:val="20"/>
          <w:szCs w:val="20"/>
          <w:lang w:val="en-GB"/>
        </w:rPr>
        <w:t>Alt-1b: Phase rotation across PRBs of an interlace where the phase rotation is can be per RE or per PRB</w:t>
      </w:r>
    </w:p>
    <w:p w14:paraId="2131D098" w14:textId="77777777" w:rsidR="00855FBC" w:rsidRPr="0070443D" w:rsidRDefault="00855FBC" w:rsidP="00DB5CCD">
      <w:pPr>
        <w:widowControl/>
        <w:numPr>
          <w:ilvl w:val="2"/>
          <w:numId w:val="13"/>
        </w:numPr>
        <w:rPr>
          <w:rFonts w:ascii="Times" w:eastAsia="Batang" w:hAnsi="Times"/>
          <w:sz w:val="20"/>
          <w:szCs w:val="20"/>
          <w:lang w:val="en-GB"/>
        </w:rPr>
      </w:pPr>
      <w:r w:rsidRPr="0070443D">
        <w:rPr>
          <w:rFonts w:ascii="Times" w:eastAsia="Batang" w:hAnsi="Times"/>
          <w:sz w:val="20"/>
          <w:szCs w:val="20"/>
          <w:lang w:val="en-GB"/>
        </w:rPr>
        <w:t>Alt-2: Mapping of different length-12 Rel-15 PF0 and PF1 sequences to the PRBs of an interlace based on different group number u (range is 0 .. 29)</w:t>
      </w:r>
    </w:p>
    <w:p w14:paraId="0F1C2D04" w14:textId="77777777" w:rsidR="00855FBC" w:rsidRPr="0070443D" w:rsidRDefault="00855FBC" w:rsidP="00DB5CCD">
      <w:pPr>
        <w:widowControl/>
        <w:numPr>
          <w:ilvl w:val="2"/>
          <w:numId w:val="13"/>
        </w:numPr>
        <w:rPr>
          <w:rFonts w:ascii="Times" w:eastAsia="Batang" w:hAnsi="Times"/>
          <w:sz w:val="20"/>
          <w:szCs w:val="20"/>
          <w:lang w:val="en-GB"/>
        </w:rPr>
      </w:pPr>
      <w:r w:rsidRPr="0070443D">
        <w:rPr>
          <w:rFonts w:ascii="Times" w:eastAsia="Batang" w:hAnsi="Times"/>
          <w:sz w:val="20"/>
          <w:szCs w:val="20"/>
          <w:lang w:val="en-GB"/>
        </w:rPr>
        <w:t>Alt-3: Mapping of a single long sequence to the PRBs of an interlace</w:t>
      </w:r>
    </w:p>
    <w:p w14:paraId="46F7A51B" w14:textId="77777777" w:rsidR="00855FBC" w:rsidRPr="0070443D" w:rsidRDefault="00855FBC" w:rsidP="00DB5CCD">
      <w:pPr>
        <w:widowControl/>
        <w:numPr>
          <w:ilvl w:val="1"/>
          <w:numId w:val="13"/>
        </w:numPr>
        <w:rPr>
          <w:rFonts w:ascii="Times" w:eastAsia="Batang" w:hAnsi="Times"/>
          <w:sz w:val="20"/>
          <w:szCs w:val="20"/>
          <w:lang w:val="en-GB"/>
        </w:rPr>
      </w:pPr>
      <w:r w:rsidRPr="0070443D">
        <w:rPr>
          <w:rFonts w:ascii="Times" w:eastAsia="Batang" w:hAnsi="Times"/>
          <w:sz w:val="20"/>
          <w:szCs w:val="20"/>
          <w:lang w:val="en-GB"/>
        </w:rPr>
        <w:t xml:space="preserve">FFS: Impact due to guardbands </w:t>
      </w:r>
    </w:p>
    <w:p w14:paraId="2585CE8F" w14:textId="77777777" w:rsidR="00855FBC" w:rsidRPr="0070443D" w:rsidRDefault="00855FBC" w:rsidP="00DB5CCD">
      <w:pPr>
        <w:widowControl/>
        <w:numPr>
          <w:ilvl w:val="0"/>
          <w:numId w:val="13"/>
        </w:numPr>
        <w:rPr>
          <w:rFonts w:ascii="Times" w:eastAsia="Batang" w:hAnsi="Times"/>
          <w:sz w:val="20"/>
          <w:szCs w:val="20"/>
          <w:lang w:val="en-GB"/>
        </w:rPr>
      </w:pPr>
      <w:r w:rsidRPr="0070443D">
        <w:rPr>
          <w:rFonts w:ascii="Times" w:eastAsia="Batang" w:hAnsi="Times"/>
          <w:sz w:val="20"/>
          <w:szCs w:val="20"/>
          <w:lang w:val="en-GB"/>
        </w:rPr>
        <w:t>Note: Decisions on the above should be based on at least performance using the agreed MCL metric and specification impact</w:t>
      </w:r>
    </w:p>
    <w:p w14:paraId="1951FDF2" w14:textId="77777777" w:rsidR="00855FBC" w:rsidRPr="0070443D" w:rsidRDefault="00855FBC" w:rsidP="00DB5CCD">
      <w:pPr>
        <w:widowControl/>
        <w:numPr>
          <w:ilvl w:val="0"/>
          <w:numId w:val="13"/>
        </w:numPr>
        <w:rPr>
          <w:rFonts w:ascii="Times" w:eastAsia="Batang" w:hAnsi="Times"/>
          <w:sz w:val="20"/>
          <w:szCs w:val="20"/>
          <w:lang w:val="en-GB"/>
        </w:rPr>
      </w:pPr>
      <w:r w:rsidRPr="0070443D">
        <w:rPr>
          <w:rFonts w:ascii="Times" w:eastAsia="Batang" w:hAnsi="Times"/>
          <w:sz w:val="20"/>
          <w:szCs w:val="20"/>
          <w:lang w:val="en-GB"/>
        </w:rPr>
        <w:t>Note: Interlaced PF2 and 3 are not enhanced to support 1-2 bit payloads</w:t>
      </w:r>
    </w:p>
    <w:p w14:paraId="7987F704" w14:textId="77777777" w:rsidR="00855FBC" w:rsidRPr="0070443D" w:rsidRDefault="00855FBC" w:rsidP="00DB5CCD">
      <w:pPr>
        <w:rPr>
          <w:rFonts w:ascii="Times" w:eastAsia="Batang" w:hAnsi="Times"/>
          <w:sz w:val="20"/>
          <w:szCs w:val="20"/>
          <w:lang w:val="en-GB"/>
        </w:rPr>
      </w:pPr>
    </w:p>
    <w:p w14:paraId="701C46F1" w14:textId="77777777" w:rsidR="00855FBC" w:rsidRPr="0070443D" w:rsidRDefault="00855FBC" w:rsidP="00DB5CCD">
      <w:pPr>
        <w:rPr>
          <w:rFonts w:ascii="Times" w:eastAsia="Batang" w:hAnsi="Times"/>
          <w:sz w:val="20"/>
          <w:szCs w:val="20"/>
          <w:lang w:val="en-GB"/>
        </w:rPr>
      </w:pPr>
      <w:r w:rsidRPr="0070443D">
        <w:rPr>
          <w:rFonts w:ascii="Times" w:eastAsia="Batang" w:hAnsi="Times"/>
          <w:sz w:val="20"/>
          <w:szCs w:val="20"/>
          <w:highlight w:val="green"/>
          <w:lang w:val="en-GB"/>
        </w:rPr>
        <w:t>Agreement:</w:t>
      </w:r>
    </w:p>
    <w:p w14:paraId="63955ADD" w14:textId="3AEB65B9" w:rsidR="00855FBC" w:rsidRPr="0070443D" w:rsidRDefault="00855FBC" w:rsidP="00DB5CCD">
      <w:pPr>
        <w:rPr>
          <w:rFonts w:ascii="Times New Roman" w:hAnsi="Times New Roman"/>
          <w:sz w:val="20"/>
          <w:szCs w:val="20"/>
          <w:lang w:val="en-GB" w:eastAsia="x-none"/>
        </w:rPr>
      </w:pPr>
      <w:r w:rsidRPr="0070443D">
        <w:rPr>
          <w:rFonts w:ascii="Times" w:eastAsia="Batang" w:hAnsi="Times"/>
          <w:sz w:val="20"/>
          <w:szCs w:val="20"/>
          <w:lang w:val="en-GB"/>
        </w:rPr>
        <w:t>For enhanced Rel-15 PF3 supporting interlaced mapping, do not replace DFT-s-OFDM with CP-OFDM</w:t>
      </w:r>
    </w:p>
    <w:p w14:paraId="73CBADA5" w14:textId="77777777" w:rsidR="00855FBC" w:rsidRPr="0070443D" w:rsidRDefault="00855FBC" w:rsidP="00DB5CCD">
      <w:pPr>
        <w:spacing w:before="120"/>
        <w:rPr>
          <w:rFonts w:ascii="Times New Roman" w:hAnsi="Times New Roman"/>
          <w:sz w:val="20"/>
          <w:szCs w:val="20"/>
          <w:lang w:eastAsia="x-none"/>
        </w:rPr>
      </w:pPr>
      <w:r w:rsidRPr="0070443D">
        <w:rPr>
          <w:rFonts w:ascii="Times New Roman" w:hAnsi="Times New Roman"/>
          <w:sz w:val="20"/>
          <w:szCs w:val="20"/>
          <w:lang w:eastAsia="x-none"/>
        </w:rPr>
        <w:t>In this contribution, we will discuss the physical UL channel design in unlicensed spectrum.</w:t>
      </w:r>
    </w:p>
    <w:p w14:paraId="67D17937" w14:textId="77777777" w:rsidR="00855FBC" w:rsidRDefault="00855FBC" w:rsidP="00DB5CCD">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6A2430EF" w14:textId="77777777" w:rsidR="00855FBC" w:rsidRDefault="00855FBC" w:rsidP="00855FBC">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97627A1" w14:textId="77777777" w:rsidR="00855FBC" w:rsidRDefault="00855FBC" w:rsidP="00855FBC">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14DB070F" w14:textId="77777777" w:rsidR="00855FBC" w:rsidRDefault="00855FBC" w:rsidP="0070443D">
      <w:pPr>
        <w:pStyle w:val="2"/>
        <w:tabs>
          <w:tab w:val="clear" w:pos="1418"/>
          <w:tab w:val="num" w:pos="709"/>
        </w:tabs>
        <w:ind w:left="567"/>
        <w:rPr>
          <w:rFonts w:eastAsia="宋体"/>
          <w:b w:val="0"/>
          <w:sz w:val="30"/>
          <w:szCs w:val="30"/>
        </w:rPr>
      </w:pPr>
      <w:bookmarkStart w:id="1" w:name="_Hlk521582650"/>
      <w:r>
        <w:rPr>
          <w:rFonts w:eastAsia="宋体" w:hint="eastAsia"/>
          <w:b w:val="0"/>
          <w:sz w:val="30"/>
          <w:szCs w:val="30"/>
        </w:rPr>
        <w:t xml:space="preserve"> </w:t>
      </w:r>
      <w:r>
        <w:rPr>
          <w:rFonts w:eastAsia="宋体"/>
          <w:b w:val="0"/>
          <w:sz w:val="30"/>
          <w:szCs w:val="30"/>
        </w:rPr>
        <w:t>Interlace designs for 15 kHz and 30 kHz SCS</w:t>
      </w:r>
    </w:p>
    <w:p w14:paraId="31AA8D70" w14:textId="77777777" w:rsidR="00855FBC" w:rsidRPr="0088107C" w:rsidRDefault="00855FBC" w:rsidP="00855FBC">
      <w:pPr>
        <w:pStyle w:val="2"/>
        <w:numPr>
          <w:ilvl w:val="0"/>
          <w:numId w:val="0"/>
        </w:numPr>
        <w:rPr>
          <w:rFonts w:eastAsia="宋体"/>
          <w:szCs w:val="20"/>
          <w:u w:val="single"/>
        </w:rPr>
      </w:pPr>
      <w:r w:rsidRPr="0088107C">
        <w:rPr>
          <w:rFonts w:eastAsia="宋体"/>
          <w:szCs w:val="20"/>
          <w:u w:val="single"/>
        </w:rPr>
        <w:t>Partial interlace allocation</w:t>
      </w:r>
    </w:p>
    <w:p w14:paraId="7700C3FF"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During the meeting of RAN1#96, it was agreed as working assumption that for bandwidths greater than 20 MHz,</w:t>
      </w:r>
      <w:r w:rsidRPr="0070443D">
        <w:rPr>
          <w:sz w:val="20"/>
        </w:rPr>
        <w:t xml:space="preserve"> </w:t>
      </w:r>
      <w:r w:rsidRPr="0070443D">
        <w:rPr>
          <w:rFonts w:ascii="Times New Roman" w:eastAsia="宋体" w:hAnsi="Times New Roman"/>
          <w:sz w:val="20"/>
        </w:rPr>
        <w:t>same spacing (M) between consecutive PRBs in an interlace for all interlaces regardless of carrier BW is supported.  Regarding partial interlace allocation, we think that it should be supported.</w:t>
      </w:r>
    </w:p>
    <w:p w14:paraId="736C0452"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On one hand, for wideband operation, some sub-bands may not be available depending on LBT outcome, the PRBs in non-available sub-bands for this interlace can’t be used for transmission.</w:t>
      </w:r>
    </w:p>
    <w:p w14:paraId="11EEB334"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On the other hand, for NR-U operation with bandwidth larger than 20MHz (e.g., 80MHz), if guard band is identified as needed by RAN4, the PRBs in the guard band couldn’t be used if LBT succeeds in one LBT sub-band only.</w:t>
      </w:r>
    </w:p>
    <w:p w14:paraId="0D5D9DA6" w14:textId="77777777"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In the above two cases, partial interlace needs to be used for data mapping for UL transmission.</w:t>
      </w:r>
    </w:p>
    <w:p w14:paraId="5B758EEB" w14:textId="652C9B99" w:rsidR="00855FBC" w:rsidRPr="0070443D" w:rsidRDefault="0021791B" w:rsidP="0070443D">
      <w:pPr>
        <w:pStyle w:val="aa"/>
        <w:keepNext/>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Pr="0070443D">
        <w:rPr>
          <w:rFonts w:ascii="Times New Roman" w:hAnsi="Times New Roman"/>
          <w:b/>
          <w:sz w:val="20"/>
        </w:rPr>
        <w:t>1</w:t>
      </w:r>
      <w:r w:rsidRPr="0070443D">
        <w:rPr>
          <w:rFonts w:ascii="Times New Roman" w:hAnsi="Times New Roman"/>
          <w:b/>
          <w:sz w:val="20"/>
        </w:rPr>
        <w:fldChar w:fldCharType="end"/>
      </w:r>
      <w:r w:rsidR="00855FBC" w:rsidRPr="0070443D">
        <w:rPr>
          <w:rFonts w:ascii="Times New Roman" w:hAnsi="Times New Roman"/>
          <w:b/>
          <w:sz w:val="20"/>
        </w:rPr>
        <w:t>: Partial interlace is supported to make wideband operation flexible.</w:t>
      </w:r>
    </w:p>
    <w:p w14:paraId="47F8AE41" w14:textId="2D1CA4C8" w:rsidR="00855FBC" w:rsidRPr="0070443D" w:rsidRDefault="00855FBC" w:rsidP="00855FBC">
      <w:pPr>
        <w:pStyle w:val="a0"/>
        <w:rPr>
          <w:rFonts w:ascii="Times New Roman" w:eastAsia="宋体" w:hAnsi="Times New Roman"/>
          <w:sz w:val="20"/>
        </w:rPr>
      </w:pPr>
      <w:r w:rsidRPr="0070443D">
        <w:rPr>
          <w:rFonts w:ascii="Times New Roman" w:eastAsia="宋体" w:hAnsi="Times New Roman"/>
          <w:sz w:val="20"/>
        </w:rPr>
        <w:t xml:space="preserve">Next, OCB requirement is discussed when the interlace design method in the above working assumption is adopted together with partial interlace. For 20MHz LBT subband, if the guard band is not larger than the minimum guard band requirements provided in Table 5.3.3-1 (e.g. 805kHz for 30kHz SCS and 452.5kHz for 15kHz SCS) in TS 38.104, at least 10PRBs per interlace could be guaranteed which could definitely meet the OCB requirements, i.e. ((N-1)*M+1)*SCS*12/20MHz=((10-1)*5+1)*30kHz*12/20MHz=82.8% for 30kHz SCS and ((10-1)*10+1)*15kHz*12/20MHz=81.9% for 15kHz SCS. Taking 30kHz SCS and 80MHz bandwidth as an example, the interlace design is illustrated in </w:t>
      </w:r>
      <w:r w:rsidRPr="0070443D">
        <w:rPr>
          <w:rFonts w:ascii="Times New Roman" w:eastAsia="宋体" w:hAnsi="Times New Roman"/>
          <w:sz w:val="20"/>
        </w:rPr>
        <w:fldChar w:fldCharType="begin"/>
      </w:r>
      <w:r w:rsidRPr="0070443D">
        <w:rPr>
          <w:rFonts w:ascii="Times New Roman" w:eastAsia="宋体" w:hAnsi="Times New Roman"/>
          <w:sz w:val="20"/>
        </w:rPr>
        <w:instrText xml:space="preserve"> REF _Ref980075 \h </w:instrText>
      </w:r>
      <w:r w:rsidR="000B3D6B">
        <w:rPr>
          <w:rFonts w:ascii="Times New Roman" w:eastAsia="宋体" w:hAnsi="Times New Roman"/>
          <w:sz w:val="20"/>
        </w:rPr>
        <w:instrText xml:space="preserve"> \* MERGEFORMAT </w:instrText>
      </w:r>
      <w:r w:rsidRPr="0070443D">
        <w:rPr>
          <w:rFonts w:ascii="Times New Roman" w:eastAsia="宋体" w:hAnsi="Times New Roman"/>
          <w:sz w:val="20"/>
        </w:rPr>
      </w:r>
      <w:r w:rsidRPr="0070443D">
        <w:rPr>
          <w:rFonts w:ascii="Times New Roman" w:eastAsia="宋体" w:hAnsi="Times New Roman"/>
          <w:sz w:val="20"/>
        </w:rPr>
        <w:fldChar w:fldCharType="separate"/>
      </w:r>
      <w:r w:rsidRPr="0070443D">
        <w:rPr>
          <w:rFonts w:ascii="Times New Roman" w:hAnsi="Times New Roman"/>
          <w:sz w:val="20"/>
        </w:rPr>
        <w:t>Figure 1</w:t>
      </w:r>
      <w:r w:rsidRPr="0070443D">
        <w:rPr>
          <w:rFonts w:ascii="Times New Roman" w:eastAsia="宋体" w:hAnsi="Times New Roman"/>
          <w:sz w:val="20"/>
        </w:rPr>
        <w:fldChar w:fldCharType="end"/>
      </w:r>
      <w:r w:rsidRPr="0070443D">
        <w:rPr>
          <w:rFonts w:ascii="Times New Roman" w:eastAsia="宋体" w:hAnsi="Times New Roman"/>
          <w:sz w:val="20"/>
        </w:rPr>
        <w:t>, if the identified guard band is not larger than 805kHz that is a little more than 2 PRB bandwidth, each interlace in each subband has at least 10PRBs when the guard band PRB is not included. However, if the identified needed guard band is larger than 805 kHz, OCB requirement may not be met in certain case. For example, if the guard band is larger than 895kHz, interlace 1 in subband 3 will only have 9 PRBs left, i.e. (116, 121, …, 156). In this case, the OCB ratio is ((9-1)*5+1)*30kHz*12/20MHz=73.8% which does not meet OCB requirement.</w:t>
      </w:r>
    </w:p>
    <w:p w14:paraId="2A41C822" w14:textId="4CAF6145" w:rsidR="00855FBC" w:rsidRDefault="00855FBC" w:rsidP="00855FBC">
      <w:pPr>
        <w:pStyle w:val="a0"/>
        <w:rPr>
          <w:rFonts w:ascii="Times New Roman" w:eastAsia="宋体" w:hAnsi="Times New Roman"/>
        </w:rPr>
      </w:pPr>
      <w:r>
        <w:rPr>
          <w:rFonts w:ascii="Times New Roman" w:eastAsia="宋体" w:hAnsi="Times New Roman"/>
          <w:noProof/>
        </w:rPr>
        <w:lastRenderedPageBreak/>
        <w:drawing>
          <wp:inline distT="0" distB="0" distL="0" distR="0" wp14:anchorId="5C4B9D95" wp14:editId="6A5B53EB">
            <wp:extent cx="5967730" cy="20402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7730" cy="2040255"/>
                    </a:xfrm>
                    <a:prstGeom prst="rect">
                      <a:avLst/>
                    </a:prstGeom>
                    <a:noFill/>
                  </pic:spPr>
                </pic:pic>
              </a:graphicData>
            </a:graphic>
          </wp:inline>
        </w:drawing>
      </w:r>
    </w:p>
    <w:p w14:paraId="38A795FF" w14:textId="77777777" w:rsidR="00855FBC" w:rsidRPr="0070443D" w:rsidRDefault="00855FBC" w:rsidP="00855FBC">
      <w:pPr>
        <w:pStyle w:val="aa"/>
        <w:jc w:val="center"/>
        <w:rPr>
          <w:rFonts w:eastAsia="Times New Roman"/>
          <w:sz w:val="20"/>
        </w:rPr>
      </w:pPr>
      <w:bookmarkStart w:id="2" w:name="_Ref799122"/>
      <w:bookmarkStart w:id="3" w:name="_Ref980075"/>
      <w:r w:rsidRPr="0070443D">
        <w:rPr>
          <w:rFonts w:ascii="Times New Roman" w:hAnsi="Times New Roman"/>
          <w:sz w:val="20"/>
          <w:lang w:eastAsia="zh-CN"/>
        </w:rPr>
        <w:t xml:space="preserve">Figure </w:t>
      </w:r>
      <w:r w:rsidRPr="0070443D">
        <w:rPr>
          <w:rFonts w:ascii="Times New Roman" w:hAnsi="Times New Roman"/>
          <w:sz w:val="20"/>
          <w:lang w:eastAsia="zh-CN"/>
        </w:rPr>
        <w:fldChar w:fldCharType="begin"/>
      </w:r>
      <w:r w:rsidRPr="0070443D">
        <w:rPr>
          <w:rFonts w:ascii="Times New Roman" w:hAnsi="Times New Roman"/>
          <w:sz w:val="20"/>
          <w:lang w:eastAsia="zh-CN"/>
        </w:rPr>
        <w:instrText xml:space="preserve"> SEQ Figure \* ARABIC </w:instrText>
      </w:r>
      <w:r w:rsidRPr="0070443D">
        <w:rPr>
          <w:rFonts w:ascii="Times New Roman" w:hAnsi="Times New Roman"/>
          <w:sz w:val="20"/>
          <w:lang w:eastAsia="zh-CN"/>
        </w:rPr>
        <w:fldChar w:fldCharType="separate"/>
      </w:r>
      <w:r w:rsidRPr="0070443D">
        <w:rPr>
          <w:rFonts w:ascii="Times New Roman" w:hAnsi="Times New Roman"/>
          <w:sz w:val="20"/>
          <w:lang w:eastAsia="zh-CN"/>
        </w:rPr>
        <w:t>1</w:t>
      </w:r>
      <w:r w:rsidRPr="0070443D">
        <w:rPr>
          <w:rFonts w:ascii="Times New Roman" w:hAnsi="Times New Roman"/>
          <w:sz w:val="20"/>
          <w:lang w:eastAsia="zh-CN"/>
        </w:rPr>
        <w:fldChar w:fldCharType="end"/>
      </w:r>
      <w:bookmarkEnd w:id="2"/>
      <w:bookmarkEnd w:id="3"/>
      <w:r w:rsidRPr="0070443D">
        <w:rPr>
          <w:rFonts w:ascii="Times New Roman" w:hAnsi="Times New Roman"/>
          <w:sz w:val="20"/>
          <w:lang w:eastAsia="zh-CN"/>
        </w:rPr>
        <w:t xml:space="preserve"> Illustration of interlace design example (30kHz SCS, 80MHz bandwidth, M=5)</w:t>
      </w:r>
    </w:p>
    <w:p w14:paraId="103222B8" w14:textId="7B5A3A62" w:rsidR="00855FBC" w:rsidRPr="0070443D" w:rsidRDefault="0021791B" w:rsidP="0070443D">
      <w:pPr>
        <w:pStyle w:val="aa"/>
        <w:jc w:val="both"/>
      </w:pPr>
      <w:r w:rsidRPr="0070443D">
        <w:rPr>
          <w:rFonts w:ascii="Times New Roman" w:hAnsi="Times New Roman"/>
          <w:b/>
          <w:sz w:val="20"/>
        </w:rPr>
        <w:t xml:space="preserve">Observation </w:t>
      </w:r>
      <w:r w:rsidRPr="0070443D">
        <w:rPr>
          <w:rFonts w:ascii="Times New Roman" w:hAnsi="Times New Roman"/>
          <w:b/>
          <w:sz w:val="20"/>
        </w:rPr>
        <w:fldChar w:fldCharType="begin"/>
      </w:r>
      <w:r w:rsidRPr="0070443D">
        <w:rPr>
          <w:rFonts w:ascii="Times New Roman" w:hAnsi="Times New Roman"/>
          <w:b/>
          <w:sz w:val="20"/>
        </w:rPr>
        <w:instrText xml:space="preserve"> SEQ Observation \* ARABIC </w:instrText>
      </w:r>
      <w:r w:rsidRPr="0070443D">
        <w:rPr>
          <w:rFonts w:ascii="Times New Roman" w:hAnsi="Times New Roman"/>
          <w:b/>
          <w:sz w:val="20"/>
        </w:rPr>
        <w:fldChar w:fldCharType="separate"/>
      </w:r>
      <w:r w:rsidRPr="0070443D">
        <w:rPr>
          <w:rFonts w:ascii="Times New Roman" w:hAnsi="Times New Roman"/>
          <w:b/>
          <w:sz w:val="20"/>
        </w:rPr>
        <w:t>1</w:t>
      </w:r>
      <w:r w:rsidRPr="0070443D">
        <w:rPr>
          <w:rFonts w:ascii="Times New Roman" w:hAnsi="Times New Roman"/>
          <w:b/>
          <w:sz w:val="20"/>
        </w:rPr>
        <w:fldChar w:fldCharType="end"/>
      </w:r>
      <w:r w:rsidR="00855FBC" w:rsidRPr="0070443D">
        <w:rPr>
          <w:rFonts w:ascii="Times New Roman" w:hAnsi="Times New Roman"/>
          <w:b/>
          <w:sz w:val="20"/>
        </w:rPr>
        <w:t>: Using same interlacing design could meet OCB requirement if the identified guard band requirement in RAN4 is not larger than the minimum guard band in TS 38.104; Otherwise OCB requirement may not be met and should be revisited for the identified guard band value.</w:t>
      </w:r>
    </w:p>
    <w:p w14:paraId="6E6AA078" w14:textId="77777777" w:rsidR="00855FBC" w:rsidRPr="0070443D" w:rsidRDefault="00855FBC" w:rsidP="00855FBC">
      <w:pPr>
        <w:pStyle w:val="2"/>
        <w:numPr>
          <w:ilvl w:val="0"/>
          <w:numId w:val="0"/>
        </w:numPr>
        <w:rPr>
          <w:rFonts w:eastAsia="宋体"/>
          <w:sz w:val="28"/>
          <w:szCs w:val="30"/>
          <w:u w:val="single"/>
        </w:rPr>
      </w:pPr>
      <w:r w:rsidRPr="000B3D6B">
        <w:rPr>
          <w:rFonts w:eastAsia="宋体"/>
          <w:u w:val="single"/>
        </w:rPr>
        <w:t>Interlace design for PUCCH for bandwidth greater than 20MHz</w:t>
      </w:r>
    </w:p>
    <w:p w14:paraId="0B9AFB35" w14:textId="4CB86F57" w:rsidR="00855FBC" w:rsidRPr="0070443D" w:rsidRDefault="00855FBC" w:rsidP="00855FBC">
      <w:pPr>
        <w:pStyle w:val="a0"/>
        <w:rPr>
          <w:rFonts w:ascii="Times New Roman" w:eastAsia="宋体" w:hAnsi="Times New Roman"/>
          <w:sz w:val="20"/>
        </w:rPr>
      </w:pPr>
      <w:bookmarkStart w:id="4" w:name="_Ref528940488"/>
      <w:bookmarkEnd w:id="0"/>
      <w:bookmarkEnd w:id="1"/>
      <w:r w:rsidRPr="0070443D">
        <w:rPr>
          <w:rFonts w:ascii="Times New Roman" w:eastAsia="宋体" w:hAnsi="Times New Roman"/>
          <w:sz w:val="20"/>
        </w:rPr>
        <w:t>On interlace design for PUCCH for bandwidth greater than 20 MHz, from our view, uniform interlace design for PUCCH and PUSCH is beneficial from channel multiplexing perspective. One concern on supporting interlace design for PUCCH for bandwidth greater than 20 MHz is that whether it is needed to support PUCCH with bandwidth greater than 20MHz, since PUCCH needs less resources in terms of PRBs than PUSCH. As discussed above, partial interlace allocation can be supported to accommodate small resource allocation.</w:t>
      </w:r>
    </w:p>
    <w:p w14:paraId="53A3CB09" w14:textId="27F81A7D" w:rsidR="00855FBC" w:rsidRPr="0070443D" w:rsidRDefault="000B1201" w:rsidP="00855FBC">
      <w:pPr>
        <w:pStyle w:val="aa"/>
        <w:jc w:val="both"/>
        <w:rPr>
          <w:rFonts w:ascii="Times New Roman" w:hAnsi="Times New Roman"/>
          <w:b/>
          <w:sz w:val="20"/>
        </w:rPr>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Pr="0070443D">
        <w:rPr>
          <w:rFonts w:ascii="Times New Roman" w:hAnsi="Times New Roman"/>
          <w:b/>
          <w:sz w:val="20"/>
        </w:rPr>
        <w:t>2</w:t>
      </w:r>
      <w:r w:rsidRPr="0070443D">
        <w:rPr>
          <w:rFonts w:ascii="Times New Roman" w:hAnsi="Times New Roman"/>
          <w:b/>
          <w:sz w:val="20"/>
        </w:rPr>
        <w:fldChar w:fldCharType="end"/>
      </w:r>
      <w:r w:rsidR="00855FBC" w:rsidRPr="0070443D">
        <w:rPr>
          <w:rFonts w:ascii="Times New Roman" w:hAnsi="Times New Roman"/>
          <w:b/>
          <w:sz w:val="20"/>
        </w:rPr>
        <w:t>: Interlace design for PUCCH for bandwidths greater than 20 MHz can be the same as that of PUSCH</w:t>
      </w:r>
      <w:bookmarkEnd w:id="4"/>
      <w:r w:rsidR="00855FBC" w:rsidRPr="0070443D">
        <w:rPr>
          <w:rFonts w:ascii="Times New Roman" w:hAnsi="Times New Roman"/>
          <w:b/>
          <w:sz w:val="20"/>
        </w:rPr>
        <w:t>, i.e,</w:t>
      </w:r>
    </w:p>
    <w:p w14:paraId="4DB10D9B" w14:textId="77777777" w:rsidR="00855FBC" w:rsidRPr="0070443D" w:rsidRDefault="00855FBC" w:rsidP="00855FBC">
      <w:pPr>
        <w:pStyle w:val="aa"/>
        <w:numPr>
          <w:ilvl w:val="0"/>
          <w:numId w:val="4"/>
        </w:numPr>
        <w:jc w:val="both"/>
        <w:rPr>
          <w:rFonts w:ascii="Times New Roman" w:hAnsi="Times New Roman"/>
          <w:b/>
          <w:sz w:val="20"/>
        </w:rPr>
      </w:pPr>
      <w:r w:rsidRPr="0070443D">
        <w:rPr>
          <w:rFonts w:ascii="Times New Roman" w:hAnsi="Times New Roman"/>
          <w:b/>
          <w:sz w:val="20"/>
        </w:rPr>
        <w:t>Same spacing (M) between consecutive PRBs in an interlace for all interlaces regardless of carrier BW, i.e., the number of PRBs per interlace is dependent on the carrier bandwidth</w:t>
      </w:r>
    </w:p>
    <w:p w14:paraId="1C63DE62" w14:textId="77777777" w:rsidR="00855FBC" w:rsidRPr="0070443D" w:rsidRDefault="00855FBC" w:rsidP="00855FBC">
      <w:pPr>
        <w:pStyle w:val="aa"/>
        <w:numPr>
          <w:ilvl w:val="0"/>
          <w:numId w:val="4"/>
        </w:numPr>
        <w:jc w:val="both"/>
        <w:rPr>
          <w:rFonts w:ascii="Times New Roman" w:hAnsi="Times New Roman"/>
          <w:b/>
          <w:sz w:val="20"/>
        </w:rPr>
      </w:pPr>
      <w:r w:rsidRPr="0070443D">
        <w:rPr>
          <w:rFonts w:ascii="Times New Roman" w:hAnsi="Times New Roman"/>
          <w:b/>
          <w:sz w:val="20"/>
        </w:rPr>
        <w:t>Point A is the reference for the interlace definition</w:t>
      </w:r>
    </w:p>
    <w:p w14:paraId="3E571EBB" w14:textId="77777777" w:rsidR="00855FBC" w:rsidRPr="0070443D" w:rsidRDefault="00855FBC" w:rsidP="00855FBC">
      <w:pPr>
        <w:pStyle w:val="aa"/>
        <w:numPr>
          <w:ilvl w:val="0"/>
          <w:numId w:val="4"/>
        </w:numPr>
        <w:jc w:val="both"/>
        <w:rPr>
          <w:rFonts w:ascii="Times New Roman" w:hAnsi="Times New Roman"/>
          <w:b/>
          <w:sz w:val="20"/>
        </w:rPr>
      </w:pPr>
      <w:r w:rsidRPr="0070443D">
        <w:rPr>
          <w:rFonts w:ascii="Times New Roman" w:hAnsi="Times New Roman"/>
          <w:b/>
          <w:sz w:val="20"/>
        </w:rPr>
        <w:t>For 15 kHz SCS, M = 10 interlaces and for 30 kHz SCS, M = 5 interlaces for all bandwidths</w:t>
      </w:r>
    </w:p>
    <w:p w14:paraId="1E0277D7" w14:textId="4CE5B530" w:rsidR="00855FBC" w:rsidRPr="00EF388D" w:rsidRDefault="00E76A80" w:rsidP="00741262">
      <w:pPr>
        <w:pStyle w:val="2"/>
        <w:tabs>
          <w:tab w:val="clear" w:pos="1418"/>
          <w:tab w:val="num" w:pos="709"/>
        </w:tabs>
        <w:ind w:hanging="1418"/>
        <w:rPr>
          <w:rFonts w:eastAsia="宋体"/>
          <w:sz w:val="30"/>
          <w:szCs w:val="30"/>
        </w:rPr>
      </w:pPr>
      <w:r w:rsidRPr="00E76A80">
        <w:rPr>
          <w:rFonts w:eastAsia="宋体"/>
          <w:b w:val="0"/>
          <w:sz w:val="30"/>
          <w:szCs w:val="30"/>
        </w:rPr>
        <w:t>Consideration for enhanced PUCCH format 0/1</w:t>
      </w:r>
    </w:p>
    <w:p w14:paraId="53AA6B10" w14:textId="69C70E0A" w:rsidR="00855FBC" w:rsidRPr="004B212D" w:rsidRDefault="00855FBC" w:rsidP="00855FBC">
      <w:pPr>
        <w:pStyle w:val="a0"/>
        <w:rPr>
          <w:rFonts w:ascii="Times New Roman" w:eastAsia="宋体" w:hAnsi="Times New Roman" w:cs="Times New Roman"/>
          <w:bCs/>
          <w:iCs/>
          <w:sz w:val="20"/>
          <w:szCs w:val="20"/>
        </w:rPr>
      </w:pPr>
      <w:r w:rsidRPr="004B212D">
        <w:rPr>
          <w:rFonts w:ascii="Times New Roman" w:eastAsia="宋体" w:hAnsi="Times New Roman" w:cs="Times New Roman"/>
          <w:bCs/>
          <w:iCs/>
          <w:sz w:val="20"/>
          <w:szCs w:val="20"/>
        </w:rPr>
        <w:t xml:space="preserve">As agreed in the last meeting, </w:t>
      </w:r>
      <w:r w:rsidR="00EF388D" w:rsidRPr="004B212D">
        <w:rPr>
          <w:rFonts w:ascii="Times New Roman" w:eastAsia="宋体" w:hAnsi="Times New Roman" w:cs="Times New Roman"/>
          <w:bCs/>
          <w:iCs/>
          <w:sz w:val="20"/>
          <w:szCs w:val="20"/>
        </w:rPr>
        <w:t xml:space="preserve">enhanced </w:t>
      </w:r>
      <w:r w:rsidRPr="004B212D">
        <w:rPr>
          <w:rFonts w:ascii="Times New Roman" w:eastAsia="宋体" w:hAnsi="Times New Roman" w:cs="Times New Roman"/>
          <w:bCs/>
          <w:iCs/>
          <w:sz w:val="20"/>
          <w:szCs w:val="20"/>
        </w:rPr>
        <w:t xml:space="preserve">PUCCH format 0 and format 1 is </w:t>
      </w:r>
      <w:r w:rsidRPr="004B212D">
        <w:rPr>
          <w:rFonts w:ascii="Times New Roman" w:hAnsi="Times New Roman" w:cs="Times New Roman"/>
          <w:sz w:val="20"/>
          <w:szCs w:val="20"/>
        </w:rPr>
        <w:t>mapped to physical resources of one full interlace in 20 MHz</w:t>
      </w:r>
      <w:r w:rsidRPr="004B212D">
        <w:rPr>
          <w:rFonts w:ascii="Times New Roman" w:eastAsia="宋体" w:hAnsi="Times New Roman" w:cs="Times New Roman"/>
          <w:bCs/>
          <w:iCs/>
          <w:sz w:val="20"/>
          <w:szCs w:val="20"/>
          <w:lang w:val="x-none"/>
        </w:rPr>
        <w:t>. If</w:t>
      </w:r>
      <w:r w:rsidR="00EF388D" w:rsidRPr="004B212D">
        <w:rPr>
          <w:rFonts w:ascii="Times New Roman" w:eastAsia="宋体" w:hAnsi="Times New Roman" w:cs="Times New Roman"/>
          <w:bCs/>
          <w:iCs/>
          <w:sz w:val="20"/>
          <w:szCs w:val="20"/>
          <w:lang w:val="x-none"/>
        </w:rPr>
        <w:t xml:space="preserve"> it is simply</w:t>
      </w:r>
      <w:r w:rsidRPr="004B212D">
        <w:rPr>
          <w:rFonts w:ascii="Times New Roman" w:eastAsia="宋体" w:hAnsi="Times New Roman" w:cs="Times New Roman"/>
          <w:bCs/>
          <w:iCs/>
          <w:sz w:val="20"/>
          <w:szCs w:val="20"/>
          <w:lang w:val="x-none"/>
        </w:rPr>
        <w:t xml:space="preserve"> mapped by repetition</w:t>
      </w:r>
      <w:r w:rsidR="00EF388D" w:rsidRPr="004B212D">
        <w:rPr>
          <w:rFonts w:ascii="Times New Roman" w:eastAsia="宋体" w:hAnsi="Times New Roman" w:cs="Times New Roman"/>
          <w:bCs/>
          <w:iCs/>
          <w:sz w:val="20"/>
          <w:szCs w:val="20"/>
          <w:lang w:val="x-none"/>
        </w:rPr>
        <w:t xml:space="preserve"> </w:t>
      </w:r>
      <w:r w:rsidR="00EF388D" w:rsidRPr="004B212D">
        <w:rPr>
          <w:rFonts w:ascii="Times New Roman" w:eastAsia="Batang" w:hAnsi="Times New Roman" w:cs="Times New Roman"/>
          <w:sz w:val="20"/>
          <w:szCs w:val="20"/>
          <w:lang w:val="en-GB"/>
        </w:rPr>
        <w:t>of the length-12 Rel-15 sequence</w:t>
      </w:r>
      <w:r w:rsidR="00DB5CCD" w:rsidRPr="004B212D">
        <w:rPr>
          <w:rFonts w:ascii="Times New Roman" w:eastAsia="宋体" w:hAnsi="Times New Roman" w:cs="Times New Roman"/>
          <w:bCs/>
          <w:iCs/>
          <w:sz w:val="20"/>
          <w:szCs w:val="20"/>
        </w:rPr>
        <w:t>,</w:t>
      </w:r>
      <w:r w:rsidRPr="004B212D">
        <w:rPr>
          <w:rFonts w:ascii="Times New Roman" w:eastAsia="宋体" w:hAnsi="Times New Roman" w:cs="Times New Roman"/>
          <w:bCs/>
          <w:iCs/>
          <w:sz w:val="20"/>
          <w:szCs w:val="20"/>
        </w:rPr>
        <w:t xml:space="preserve"> PAPR/CM would be greatly increased, which may lead to obvious power back off and PUCCH performance </w:t>
      </w:r>
      <w:r w:rsidR="00EF388D" w:rsidRPr="004B212D">
        <w:rPr>
          <w:rFonts w:ascii="Times New Roman" w:eastAsia="宋体" w:hAnsi="Times New Roman" w:cs="Times New Roman"/>
          <w:bCs/>
          <w:iCs/>
          <w:sz w:val="20"/>
          <w:szCs w:val="20"/>
        </w:rPr>
        <w:t>degradation</w:t>
      </w:r>
      <w:r w:rsidRPr="004B212D">
        <w:rPr>
          <w:rFonts w:ascii="Times New Roman" w:eastAsia="宋体" w:hAnsi="Times New Roman" w:cs="Times New Roman"/>
          <w:bCs/>
          <w:iCs/>
          <w:sz w:val="20"/>
          <w:szCs w:val="20"/>
        </w:rPr>
        <w:t xml:space="preserve">. Additional mechanisms should be introduced to avoid PUCCH transmitted in a </w:t>
      </w:r>
      <w:r w:rsidR="009A5BA4" w:rsidRPr="004B212D">
        <w:rPr>
          <w:rFonts w:ascii="Times New Roman" w:eastAsia="宋体" w:hAnsi="Times New Roman" w:cs="Times New Roman"/>
          <w:bCs/>
          <w:iCs/>
          <w:sz w:val="20"/>
          <w:szCs w:val="20"/>
        </w:rPr>
        <w:t xml:space="preserve">purely </w:t>
      </w:r>
      <w:r w:rsidRPr="004B212D">
        <w:rPr>
          <w:rFonts w:ascii="Times New Roman" w:eastAsia="宋体" w:hAnsi="Times New Roman" w:cs="Times New Roman"/>
          <w:bCs/>
          <w:iCs/>
          <w:sz w:val="20"/>
          <w:szCs w:val="20"/>
        </w:rPr>
        <w:t>repetitive manner</w:t>
      </w:r>
      <w:r w:rsidRPr="004B212D">
        <w:rPr>
          <w:rFonts w:ascii="Times New Roman" w:eastAsia="宋体" w:hAnsi="Times New Roman" w:cs="Times New Roman"/>
          <w:bCs/>
          <w:iCs/>
          <w:sz w:val="20"/>
          <w:szCs w:val="20"/>
          <w:lang w:val="x-none"/>
        </w:rPr>
        <w:t xml:space="preserve">. </w:t>
      </w:r>
      <w:r w:rsidRPr="004B212D">
        <w:rPr>
          <w:rFonts w:ascii="Times New Roman" w:eastAsia="宋体" w:hAnsi="Times New Roman" w:cs="Times New Roman"/>
          <w:bCs/>
          <w:iCs/>
          <w:sz w:val="20"/>
          <w:szCs w:val="20"/>
        </w:rPr>
        <w:t>Following alternatives are proposed.</w:t>
      </w:r>
    </w:p>
    <w:p w14:paraId="4BDA246C" w14:textId="77777777" w:rsidR="00855FBC" w:rsidRPr="004B212D" w:rsidRDefault="00855FBC" w:rsidP="00855FBC">
      <w:pPr>
        <w:widowControl/>
        <w:numPr>
          <w:ilvl w:val="0"/>
          <w:numId w:val="14"/>
        </w:numPr>
        <w:spacing w:before="120" w:after="120"/>
        <w:rPr>
          <w:rFonts w:ascii="Times New Roman" w:hAnsi="Times New Roman" w:cs="Times New Roman"/>
          <w:sz w:val="20"/>
          <w:szCs w:val="20"/>
        </w:rPr>
      </w:pPr>
      <w:r w:rsidRPr="004B212D">
        <w:rPr>
          <w:rFonts w:ascii="Times New Roman" w:hAnsi="Times New Roman" w:cs="Times New Roman"/>
          <w:sz w:val="20"/>
          <w:szCs w:val="20"/>
        </w:rPr>
        <w:t xml:space="preserve">Alt-1a: Cycling of cyclic shifts across PRBs </w:t>
      </w:r>
    </w:p>
    <w:p w14:paraId="0AB41463" w14:textId="77777777" w:rsidR="00855FBC" w:rsidRPr="004B212D" w:rsidRDefault="00855FBC" w:rsidP="00855FBC">
      <w:pPr>
        <w:widowControl/>
        <w:numPr>
          <w:ilvl w:val="0"/>
          <w:numId w:val="14"/>
        </w:numPr>
        <w:spacing w:before="120" w:after="120"/>
        <w:rPr>
          <w:rFonts w:ascii="Times New Roman" w:hAnsi="Times New Roman" w:cs="Times New Roman"/>
          <w:sz w:val="20"/>
          <w:szCs w:val="20"/>
        </w:rPr>
      </w:pPr>
      <w:r w:rsidRPr="004B212D">
        <w:rPr>
          <w:rFonts w:ascii="Times New Roman" w:hAnsi="Times New Roman" w:cs="Times New Roman"/>
          <w:sz w:val="20"/>
          <w:szCs w:val="20"/>
        </w:rPr>
        <w:t>Alt-1b: Phase rotation across PRBs of an interlace where the phase rotation is can be per RE or per PRB</w:t>
      </w:r>
    </w:p>
    <w:p w14:paraId="402DB423" w14:textId="2CDB837C" w:rsidR="000C18C2" w:rsidRPr="004B212D" w:rsidRDefault="00855FBC" w:rsidP="00741262">
      <w:pPr>
        <w:pStyle w:val="a0"/>
        <w:rPr>
          <w:rFonts w:ascii="Times New Roman" w:eastAsia="宋体" w:hAnsi="Times New Roman" w:cs="Times New Roman"/>
          <w:bCs/>
          <w:iCs/>
          <w:sz w:val="20"/>
          <w:szCs w:val="20"/>
        </w:rPr>
      </w:pPr>
      <w:r w:rsidRPr="004B212D">
        <w:rPr>
          <w:rFonts w:ascii="Times New Roman" w:eastAsia="宋体" w:hAnsi="Times New Roman" w:cs="Times New Roman"/>
          <w:bCs/>
          <w:iCs/>
          <w:sz w:val="20"/>
          <w:szCs w:val="20"/>
        </w:rPr>
        <w:t xml:space="preserve">The above 2 alternatives have </w:t>
      </w:r>
      <w:r w:rsidR="00DB5CCD" w:rsidRPr="004B212D">
        <w:rPr>
          <w:rFonts w:ascii="Times New Roman" w:eastAsia="宋体" w:hAnsi="Times New Roman" w:cs="Times New Roman"/>
          <w:bCs/>
          <w:iCs/>
          <w:sz w:val="20"/>
          <w:szCs w:val="20"/>
        </w:rPr>
        <w:t>the same advantage</w:t>
      </w:r>
      <w:r w:rsidRPr="004B212D">
        <w:rPr>
          <w:rFonts w:ascii="Times New Roman" w:eastAsia="宋体" w:hAnsi="Times New Roman" w:cs="Times New Roman"/>
          <w:bCs/>
          <w:iCs/>
          <w:sz w:val="20"/>
          <w:szCs w:val="20"/>
        </w:rPr>
        <w:t xml:space="preserve"> that the gNB can almost reuse the Rel-15 PUCCH receiver, limited impact is expected in implementation.</w:t>
      </w:r>
      <w:r w:rsidR="000C18C2" w:rsidRPr="004B212D">
        <w:rPr>
          <w:rFonts w:ascii="Times New Roman" w:eastAsia="宋体" w:hAnsi="Times New Roman" w:cs="Times New Roman"/>
          <w:bCs/>
          <w:iCs/>
          <w:sz w:val="20"/>
          <w:szCs w:val="20"/>
        </w:rPr>
        <w:t xml:space="preserve"> </w:t>
      </w:r>
      <w:r w:rsidR="000C18C2" w:rsidRPr="004B212D">
        <w:rPr>
          <w:rFonts w:ascii="Times New Roman" w:eastAsia="宋体" w:hAnsi="Times New Roman" w:cs="Times New Roman"/>
          <w:bCs/>
          <w:iCs/>
          <w:sz w:val="20"/>
          <w:szCs w:val="20"/>
          <w:lang w:val="x-none"/>
        </w:rPr>
        <w:t>Take enhanced PUCCH format 0 as an example, the signal generation using Alt-1a and Alt-1b are shown in Figure 2</w:t>
      </w:r>
      <w:r w:rsidR="000C18C2" w:rsidRPr="004B212D">
        <w:rPr>
          <w:rFonts w:ascii="Times New Roman" w:eastAsia="宋体" w:hAnsi="Times New Roman" w:cs="Times New Roman"/>
          <w:bCs/>
          <w:iCs/>
          <w:sz w:val="20"/>
          <w:szCs w:val="20"/>
        </w:rPr>
        <w:t>(a) and (b), respectively</w:t>
      </w:r>
      <w:r w:rsidR="000C18C2" w:rsidRPr="004B212D">
        <w:rPr>
          <w:rFonts w:ascii="Times New Roman" w:eastAsia="宋体" w:hAnsi="Times New Roman" w:cs="Times New Roman"/>
          <w:bCs/>
          <w:iCs/>
          <w:sz w:val="20"/>
          <w:szCs w:val="20"/>
          <w:lang w:val="x-none"/>
        </w:rPr>
        <w:t>.</w:t>
      </w:r>
      <w:r w:rsidR="000C18C2" w:rsidRPr="004B212D">
        <w:rPr>
          <w:rFonts w:ascii="Times New Roman" w:eastAsia="宋体" w:hAnsi="Times New Roman" w:cs="Times New Roman"/>
          <w:bCs/>
          <w:iCs/>
          <w:sz w:val="20"/>
          <w:szCs w:val="20"/>
        </w:rPr>
        <w:t xml:space="preserve"> </w:t>
      </w:r>
      <w:r w:rsidR="00F71EC3" w:rsidRPr="004B212D">
        <w:rPr>
          <w:rFonts w:ascii="Times New Roman" w:eastAsia="宋体" w:hAnsi="Times New Roman" w:cs="Times New Roman"/>
          <w:bCs/>
          <w:iCs/>
          <w:sz w:val="20"/>
          <w:szCs w:val="20"/>
        </w:rPr>
        <w:t xml:space="preserve">We can clearly </w:t>
      </w:r>
      <w:r w:rsidR="00546FAC" w:rsidRPr="004B212D">
        <w:rPr>
          <w:rFonts w:ascii="Times New Roman" w:eastAsia="宋体" w:hAnsi="Times New Roman" w:cs="Times New Roman"/>
          <w:bCs/>
          <w:iCs/>
          <w:sz w:val="20"/>
          <w:szCs w:val="20"/>
        </w:rPr>
        <w:t>find</w:t>
      </w:r>
      <w:r w:rsidR="00F71EC3" w:rsidRPr="004B212D">
        <w:rPr>
          <w:rFonts w:ascii="Times New Roman" w:eastAsia="宋体" w:hAnsi="Times New Roman" w:cs="Times New Roman"/>
          <w:bCs/>
          <w:iCs/>
          <w:sz w:val="20"/>
          <w:szCs w:val="20"/>
        </w:rPr>
        <w:t xml:space="preserve"> the difference between the two alternatives. Alt-1a is equivalent to use different sequences in different </w:t>
      </w:r>
      <w:r w:rsidR="00546FAC" w:rsidRPr="004B212D">
        <w:rPr>
          <w:rFonts w:ascii="Times New Roman" w:eastAsia="宋体" w:hAnsi="Times New Roman" w:cs="Times New Roman"/>
          <w:bCs/>
          <w:iCs/>
          <w:sz w:val="20"/>
          <w:szCs w:val="20"/>
        </w:rPr>
        <w:t xml:space="preserve">PRBs of </w:t>
      </w:r>
      <w:r w:rsidR="00DB5CCD" w:rsidRPr="004B212D">
        <w:rPr>
          <w:rFonts w:ascii="Times New Roman" w:eastAsia="宋体" w:hAnsi="Times New Roman" w:cs="Times New Roman"/>
          <w:bCs/>
          <w:iCs/>
          <w:sz w:val="20"/>
          <w:szCs w:val="20"/>
        </w:rPr>
        <w:t>an</w:t>
      </w:r>
      <w:r w:rsidR="00310C97">
        <w:rPr>
          <w:rFonts w:ascii="Times New Roman" w:eastAsia="宋体" w:hAnsi="Times New Roman" w:cs="Times New Roman"/>
          <w:bCs/>
          <w:iCs/>
          <w:sz w:val="20"/>
          <w:szCs w:val="20"/>
        </w:rPr>
        <w:t xml:space="preserve"> </w:t>
      </w:r>
      <w:r w:rsidR="00F71EC3" w:rsidRPr="004B212D">
        <w:rPr>
          <w:rFonts w:ascii="Times New Roman" w:eastAsia="宋体" w:hAnsi="Times New Roman" w:cs="Times New Roman"/>
          <w:bCs/>
          <w:iCs/>
          <w:sz w:val="20"/>
          <w:szCs w:val="20"/>
        </w:rPr>
        <w:t>interlace, while Alt-1b uses the same sequence in different PRBs</w:t>
      </w:r>
      <w:r w:rsidR="00DB5CCD" w:rsidRPr="004B212D">
        <w:rPr>
          <w:rFonts w:ascii="Times New Roman" w:eastAsia="宋体" w:hAnsi="Times New Roman" w:cs="Times New Roman"/>
          <w:bCs/>
          <w:iCs/>
          <w:sz w:val="20"/>
          <w:szCs w:val="20"/>
        </w:rPr>
        <w:t xml:space="preserve"> of an interlace</w:t>
      </w:r>
      <w:r w:rsidR="00F71EC3" w:rsidRPr="004B212D">
        <w:rPr>
          <w:rFonts w:ascii="Times New Roman" w:eastAsia="宋体" w:hAnsi="Times New Roman" w:cs="Times New Roman"/>
          <w:bCs/>
          <w:iCs/>
          <w:sz w:val="20"/>
          <w:szCs w:val="20"/>
        </w:rPr>
        <w:t>.</w:t>
      </w:r>
    </w:p>
    <w:p w14:paraId="34647117" w14:textId="77777777" w:rsidR="000C18C2" w:rsidRPr="007A3BD1" w:rsidRDefault="000C18C2" w:rsidP="000C18C2">
      <w:pPr>
        <w:pStyle w:val="a0"/>
        <w:spacing w:beforeLines="50" w:before="120"/>
        <w:jc w:val="center"/>
        <w:rPr>
          <w:rFonts w:ascii="Times New Roman" w:eastAsia="宋体" w:hAnsi="Times New Roman"/>
          <w:bCs/>
          <w:iCs/>
        </w:rPr>
      </w:pPr>
      <w:r>
        <w:object w:dxaOrig="7396" w:dyaOrig="4590" w14:anchorId="5A7B1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229.35pt" o:ole="">
            <v:imagedata r:id="rId9" o:title=""/>
          </v:shape>
          <o:OLEObject Type="Embed" ProgID="Visio.Drawing.15" ShapeID="_x0000_i1025" DrawAspect="Content" ObjectID="_1627499778" r:id="rId10"/>
        </w:object>
      </w:r>
    </w:p>
    <w:p w14:paraId="0C53590C" w14:textId="77777777" w:rsidR="000C18C2" w:rsidRPr="00E339F4" w:rsidRDefault="000C18C2" w:rsidP="000C18C2">
      <w:pPr>
        <w:pStyle w:val="aa"/>
        <w:jc w:val="center"/>
        <w:rPr>
          <w:rFonts w:ascii="Times New Roman" w:hAnsi="Times New Roman"/>
          <w:i/>
          <w:lang w:val="x-none"/>
        </w:rPr>
      </w:pPr>
      <w:r w:rsidRPr="00C05091">
        <w:rPr>
          <w:rFonts w:ascii="Times New Roman" w:hAnsi="Times New Roman"/>
        </w:rPr>
        <w:t xml:space="preserve">Figure </w:t>
      </w:r>
      <w:r w:rsidRPr="00C05091">
        <w:rPr>
          <w:rFonts w:ascii="Times New Roman" w:hAnsi="Times New Roman"/>
        </w:rPr>
        <w:fldChar w:fldCharType="begin"/>
      </w:r>
      <w:r w:rsidRPr="00C05091">
        <w:rPr>
          <w:rFonts w:ascii="Times New Roman" w:hAnsi="Times New Roman"/>
        </w:rPr>
        <w:instrText xml:space="preserve"> SEQ Figure \* ARABIC </w:instrText>
      </w:r>
      <w:r w:rsidRPr="00C05091">
        <w:rPr>
          <w:rFonts w:ascii="Times New Roman" w:hAnsi="Times New Roman"/>
        </w:rPr>
        <w:fldChar w:fldCharType="separate"/>
      </w:r>
      <w:r w:rsidR="00B2119E" w:rsidRPr="00C05091">
        <w:rPr>
          <w:rFonts w:ascii="Times New Roman" w:hAnsi="Times New Roman"/>
        </w:rPr>
        <w:t>2</w:t>
      </w:r>
      <w:r w:rsidRPr="00C05091">
        <w:rPr>
          <w:rFonts w:ascii="Times New Roman" w:hAnsi="Times New Roman"/>
        </w:rPr>
        <w:fldChar w:fldCharType="end"/>
      </w:r>
      <w:r w:rsidRPr="003C09DF">
        <w:rPr>
          <w:rFonts w:ascii="Times New Roman" w:hAnsi="Times New Roman"/>
        </w:rPr>
        <w:t xml:space="preserve"> </w:t>
      </w:r>
      <w:r>
        <w:rPr>
          <w:rFonts w:ascii="Times New Roman" w:hAnsi="Times New Roman"/>
        </w:rPr>
        <w:t>Enhanced PF0 using Alt-1a and Alt-1b</w:t>
      </w:r>
    </w:p>
    <w:p w14:paraId="0CFE311D" w14:textId="3EEDDC0F" w:rsidR="00C851F9" w:rsidRPr="0053552B" w:rsidRDefault="001312F1" w:rsidP="00855FBC">
      <w:pPr>
        <w:spacing w:beforeLines="50" w:before="120"/>
        <w:rPr>
          <w:rFonts w:ascii="Times New Roman" w:hAnsi="Times New Roman"/>
          <w:sz w:val="20"/>
          <w:szCs w:val="20"/>
        </w:rPr>
      </w:pPr>
      <w:r>
        <w:rPr>
          <w:rFonts w:ascii="Times New Roman" w:hAnsi="Times New Roman"/>
          <w:sz w:val="20"/>
          <w:szCs w:val="20"/>
        </w:rPr>
        <w:t xml:space="preserve">As discussed in our companion contribution </w:t>
      </w:r>
      <w:r>
        <w:rPr>
          <w:rFonts w:ascii="Times New Roman" w:hAnsi="Times New Roman"/>
          <w:sz w:val="20"/>
          <w:szCs w:val="20"/>
        </w:rPr>
        <w:fldChar w:fldCharType="begin"/>
      </w:r>
      <w:r>
        <w:rPr>
          <w:rFonts w:ascii="Times New Roman" w:hAnsi="Times New Roman"/>
          <w:sz w:val="20"/>
          <w:szCs w:val="20"/>
        </w:rPr>
        <w:instrText xml:space="preserve"> REF _Ref16509427 \r \h </w:instrText>
      </w:r>
      <w:r>
        <w:rPr>
          <w:rFonts w:ascii="Times New Roman" w:hAnsi="Times New Roman"/>
          <w:sz w:val="20"/>
          <w:szCs w:val="20"/>
        </w:rPr>
      </w:r>
      <w:r>
        <w:rPr>
          <w:rFonts w:ascii="Times New Roman" w:hAnsi="Times New Roman"/>
          <w:sz w:val="20"/>
          <w:szCs w:val="20"/>
        </w:rPr>
        <w:fldChar w:fldCharType="separate"/>
      </w:r>
      <w:r w:rsidR="002B0000">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 xml:space="preserve">, </w:t>
      </w:r>
      <w:r w:rsidR="00C851F9" w:rsidRPr="00C90BD3">
        <w:rPr>
          <w:rFonts w:ascii="Times New Roman" w:hAnsi="Times New Roman"/>
          <w:sz w:val="20"/>
          <w:szCs w:val="20"/>
          <w:lang w:val="x-none"/>
        </w:rPr>
        <w:t xml:space="preserve">PUCCH format 0 and format 1 have the same </w:t>
      </w:r>
      <w:r>
        <w:rPr>
          <w:rFonts w:ascii="Times New Roman" w:hAnsi="Times New Roman"/>
          <w:sz w:val="20"/>
          <w:szCs w:val="20"/>
        </w:rPr>
        <w:t xml:space="preserve">signal characteristics and </w:t>
      </w:r>
      <w:r w:rsidR="00C851F9" w:rsidRPr="00C90BD3">
        <w:rPr>
          <w:rFonts w:ascii="Times New Roman" w:hAnsi="Times New Roman"/>
          <w:sz w:val="20"/>
          <w:szCs w:val="20"/>
          <w:lang w:val="x-none"/>
        </w:rPr>
        <w:t xml:space="preserve">CM distribution. If a certain set of phase rotation can reduce the CM of PUCCH format 0, it can also </w:t>
      </w:r>
      <w:r w:rsidR="00C851F9" w:rsidRPr="00C90BD3">
        <w:rPr>
          <w:rFonts w:ascii="Times New Roman" w:eastAsia="宋体" w:hAnsi="Times New Roman"/>
          <w:sz w:val="20"/>
          <w:szCs w:val="20"/>
        </w:rPr>
        <w:t xml:space="preserve">be applied to </w:t>
      </w:r>
      <w:r w:rsidR="00C851F9" w:rsidRPr="00C90BD3">
        <w:rPr>
          <w:rFonts w:ascii="Times New Roman" w:hAnsi="Times New Roman"/>
          <w:sz w:val="20"/>
          <w:szCs w:val="20"/>
        </w:rPr>
        <w:t xml:space="preserve">format </w:t>
      </w:r>
      <w:r w:rsidR="00C851F9" w:rsidRPr="00C90BD3">
        <w:rPr>
          <w:rFonts w:ascii="Times New Roman" w:hAnsi="Times New Roman"/>
          <w:sz w:val="20"/>
          <w:szCs w:val="20"/>
          <w:lang w:val="x-none"/>
        </w:rPr>
        <w:t>1.</w:t>
      </w:r>
      <w:r w:rsidR="0053552B">
        <w:rPr>
          <w:rFonts w:ascii="Times New Roman" w:hAnsi="Times New Roman"/>
          <w:sz w:val="20"/>
          <w:szCs w:val="20"/>
        </w:rPr>
        <w:t xml:space="preserve"> Besides, </w:t>
      </w:r>
      <w:r w:rsidR="003B5B98">
        <w:rPr>
          <w:rFonts w:ascii="Times New Roman" w:hAnsi="Times New Roman"/>
          <w:sz w:val="20"/>
          <w:szCs w:val="20"/>
        </w:rPr>
        <w:t xml:space="preserve">different from cycling of cyclic shifts, which needs to define the cycling pattern, </w:t>
      </w:r>
      <w:r w:rsidR="0053552B">
        <w:rPr>
          <w:rFonts w:ascii="Times New Roman" w:hAnsi="Times New Roman"/>
          <w:sz w:val="20"/>
          <w:szCs w:val="20"/>
        </w:rPr>
        <w:t xml:space="preserve">the </w:t>
      </w:r>
      <w:r w:rsidR="0053552B" w:rsidRPr="00C90BD3">
        <w:rPr>
          <w:rFonts w:ascii="Times New Roman" w:eastAsia="等线" w:hAnsi="Times New Roman"/>
          <w:sz w:val="20"/>
          <w:szCs w:val="20"/>
        </w:rPr>
        <w:t>phase rotations applied to</w:t>
      </w:r>
      <w:r w:rsidR="00EF388D">
        <w:rPr>
          <w:rFonts w:ascii="Times New Roman" w:eastAsia="等线" w:hAnsi="Times New Roman"/>
          <w:sz w:val="20"/>
          <w:szCs w:val="20"/>
        </w:rPr>
        <w:t xml:space="preserve"> enhanced</w:t>
      </w:r>
      <w:r w:rsidR="0053552B" w:rsidRPr="00C90BD3">
        <w:rPr>
          <w:rFonts w:ascii="Times New Roman" w:eastAsia="等线" w:hAnsi="Times New Roman"/>
          <w:sz w:val="20"/>
          <w:szCs w:val="20"/>
        </w:rPr>
        <w:t xml:space="preserve"> PF0 and PF1 can be transparent to the receiver for detection of sequence on each RB of the interlace</w:t>
      </w:r>
      <w:r w:rsidR="0053552B">
        <w:rPr>
          <w:rFonts w:ascii="Times New Roman" w:eastAsia="等线" w:hAnsi="Times New Roman"/>
          <w:sz w:val="20"/>
          <w:szCs w:val="20"/>
        </w:rPr>
        <w:t xml:space="preserve"> </w:t>
      </w:r>
      <w:r w:rsidR="0053552B">
        <w:rPr>
          <w:rFonts w:ascii="Times New Roman" w:eastAsia="等线" w:hAnsi="Times New Roman"/>
          <w:sz w:val="20"/>
          <w:szCs w:val="20"/>
        </w:rPr>
        <w:fldChar w:fldCharType="begin"/>
      </w:r>
      <w:r w:rsidR="0053552B">
        <w:rPr>
          <w:rFonts w:ascii="Times New Roman" w:eastAsia="等线" w:hAnsi="Times New Roman"/>
          <w:sz w:val="20"/>
          <w:szCs w:val="20"/>
        </w:rPr>
        <w:instrText xml:space="preserve"> REF _Ref16509427 \r \h </w:instrText>
      </w:r>
      <w:r w:rsidR="0053552B">
        <w:rPr>
          <w:rFonts w:ascii="Times New Roman" w:eastAsia="等线" w:hAnsi="Times New Roman"/>
          <w:sz w:val="20"/>
          <w:szCs w:val="20"/>
        </w:rPr>
      </w:r>
      <w:r w:rsidR="0053552B">
        <w:rPr>
          <w:rFonts w:ascii="Times New Roman" w:eastAsia="等线" w:hAnsi="Times New Roman"/>
          <w:sz w:val="20"/>
          <w:szCs w:val="20"/>
        </w:rPr>
        <w:fldChar w:fldCharType="separate"/>
      </w:r>
      <w:r w:rsidR="002B0000">
        <w:rPr>
          <w:rFonts w:ascii="Times New Roman" w:eastAsia="等线" w:hAnsi="Times New Roman"/>
          <w:sz w:val="20"/>
          <w:szCs w:val="20"/>
        </w:rPr>
        <w:t>[5]</w:t>
      </w:r>
      <w:r w:rsidR="0053552B">
        <w:rPr>
          <w:rFonts w:ascii="Times New Roman" w:eastAsia="等线" w:hAnsi="Times New Roman"/>
          <w:sz w:val="20"/>
          <w:szCs w:val="20"/>
        </w:rPr>
        <w:fldChar w:fldCharType="end"/>
      </w:r>
      <w:r w:rsidR="0053552B">
        <w:rPr>
          <w:rFonts w:ascii="Times New Roman" w:eastAsia="等线" w:hAnsi="Times New Roman"/>
          <w:sz w:val="20"/>
          <w:szCs w:val="20"/>
        </w:rPr>
        <w:t>.</w:t>
      </w:r>
    </w:p>
    <w:p w14:paraId="1E7D4D74" w14:textId="00AEBA80" w:rsidR="00855FBC" w:rsidRPr="00C90BD3" w:rsidRDefault="00855FBC" w:rsidP="00855FBC">
      <w:pPr>
        <w:spacing w:beforeLines="50" w:before="120"/>
        <w:rPr>
          <w:rFonts w:ascii="Times New Roman" w:hAnsi="Times New Roman"/>
          <w:b/>
          <w:sz w:val="20"/>
          <w:szCs w:val="20"/>
          <w:lang w:val="x-none"/>
        </w:rPr>
      </w:pPr>
      <w:bookmarkStart w:id="5" w:name="OB1"/>
      <w:r w:rsidRPr="00C90BD3">
        <w:rPr>
          <w:rFonts w:ascii="Times New Roman" w:hAnsi="Times New Roman"/>
          <w:b/>
          <w:sz w:val="20"/>
        </w:rPr>
        <w:t xml:space="preserve">Observation </w:t>
      </w:r>
      <w:r w:rsidRPr="00C90BD3">
        <w:rPr>
          <w:rFonts w:ascii="Times New Roman" w:hAnsi="Times New Roman"/>
          <w:b/>
          <w:sz w:val="20"/>
        </w:rPr>
        <w:fldChar w:fldCharType="begin"/>
      </w:r>
      <w:r w:rsidRPr="00C90BD3">
        <w:rPr>
          <w:rFonts w:ascii="Times New Roman" w:hAnsi="Times New Roman"/>
          <w:b/>
          <w:sz w:val="20"/>
        </w:rPr>
        <w:instrText xml:space="preserve"> SEQ Observation \* ARABIC </w:instrText>
      </w:r>
      <w:r w:rsidRPr="00C90BD3">
        <w:rPr>
          <w:rFonts w:ascii="Times New Roman" w:hAnsi="Times New Roman"/>
          <w:b/>
          <w:sz w:val="20"/>
        </w:rPr>
        <w:fldChar w:fldCharType="separate"/>
      </w:r>
      <w:r w:rsidR="0021791B">
        <w:rPr>
          <w:rFonts w:ascii="Times New Roman" w:hAnsi="Times New Roman"/>
          <w:b/>
          <w:noProof/>
          <w:sz w:val="20"/>
        </w:rPr>
        <w:t>2</w:t>
      </w:r>
      <w:r w:rsidRPr="00C90BD3">
        <w:rPr>
          <w:rFonts w:ascii="Times New Roman" w:hAnsi="Times New Roman"/>
          <w:b/>
          <w:sz w:val="20"/>
        </w:rPr>
        <w:fldChar w:fldCharType="end"/>
      </w:r>
      <w:r w:rsidRPr="00C90BD3">
        <w:rPr>
          <w:rFonts w:ascii="Times New Roman" w:hAnsi="Times New Roman"/>
          <w:b/>
          <w:sz w:val="20"/>
          <w:szCs w:val="20"/>
          <w:lang w:val="x-none"/>
        </w:rPr>
        <w:t xml:space="preserve">: Same phase rotation combinations can be applied </w:t>
      </w:r>
      <w:r w:rsidRPr="00C90BD3">
        <w:rPr>
          <w:rFonts w:ascii="Times New Roman" w:hAnsi="Times New Roman"/>
          <w:b/>
          <w:sz w:val="20"/>
          <w:szCs w:val="20"/>
        </w:rPr>
        <w:t>to</w:t>
      </w:r>
      <w:r w:rsidRPr="00C90BD3">
        <w:rPr>
          <w:rFonts w:ascii="Times New Roman" w:hAnsi="Times New Roman"/>
          <w:b/>
          <w:sz w:val="20"/>
          <w:szCs w:val="20"/>
          <w:lang w:val="x-none"/>
        </w:rPr>
        <w:t xml:space="preserve"> both </w:t>
      </w:r>
      <w:r w:rsidR="00EF388D">
        <w:rPr>
          <w:rFonts w:ascii="Times New Roman" w:hAnsi="Times New Roman"/>
          <w:b/>
          <w:sz w:val="20"/>
          <w:szCs w:val="20"/>
          <w:lang w:val="x-none"/>
        </w:rPr>
        <w:t>enhanced</w:t>
      </w:r>
      <w:r w:rsidR="00EF388D" w:rsidRPr="00C90BD3">
        <w:rPr>
          <w:rFonts w:ascii="Times New Roman" w:hAnsi="Times New Roman"/>
          <w:b/>
          <w:sz w:val="20"/>
          <w:szCs w:val="20"/>
          <w:lang w:val="x-none"/>
        </w:rPr>
        <w:t xml:space="preserve"> </w:t>
      </w:r>
      <w:r w:rsidRPr="00C90BD3">
        <w:rPr>
          <w:rFonts w:ascii="Times New Roman" w:hAnsi="Times New Roman"/>
          <w:b/>
          <w:sz w:val="20"/>
          <w:szCs w:val="20"/>
          <w:lang w:val="x-none"/>
        </w:rPr>
        <w:t>PUCCH format 0 and format 1</w:t>
      </w:r>
      <w:r w:rsidRPr="00C90BD3">
        <w:rPr>
          <w:rFonts w:ascii="Times New Roman" w:hAnsi="Times New Roman"/>
          <w:b/>
          <w:sz w:val="20"/>
          <w:szCs w:val="20"/>
        </w:rPr>
        <w:t xml:space="preserve"> for PAPR/CM reduction</w:t>
      </w:r>
      <w:r w:rsidRPr="00C90BD3">
        <w:rPr>
          <w:rFonts w:ascii="Times New Roman" w:hAnsi="Times New Roman"/>
          <w:b/>
          <w:sz w:val="20"/>
          <w:szCs w:val="20"/>
          <w:lang w:val="x-none"/>
        </w:rPr>
        <w:t xml:space="preserve">. </w:t>
      </w:r>
    </w:p>
    <w:p w14:paraId="53088272" w14:textId="5040BAA2" w:rsidR="00855FBC" w:rsidRPr="00C90BD3" w:rsidRDefault="00855FBC" w:rsidP="00855FBC">
      <w:pPr>
        <w:spacing w:beforeLines="50" w:before="120"/>
        <w:rPr>
          <w:rFonts w:ascii="Times New Roman" w:hAnsi="Times New Roman"/>
          <w:b/>
          <w:sz w:val="20"/>
        </w:rPr>
      </w:pPr>
      <w:bookmarkStart w:id="6" w:name="OB2"/>
      <w:bookmarkEnd w:id="5"/>
      <w:r w:rsidRPr="00C90BD3">
        <w:rPr>
          <w:rFonts w:ascii="Times New Roman" w:hAnsi="Times New Roman"/>
          <w:b/>
          <w:sz w:val="20"/>
        </w:rPr>
        <w:t xml:space="preserve">Observation </w:t>
      </w:r>
      <w:r w:rsidRPr="00C90BD3">
        <w:rPr>
          <w:rFonts w:ascii="Times New Roman" w:hAnsi="Times New Roman"/>
          <w:b/>
          <w:sz w:val="20"/>
        </w:rPr>
        <w:fldChar w:fldCharType="begin"/>
      </w:r>
      <w:r w:rsidRPr="00C90BD3">
        <w:rPr>
          <w:rFonts w:ascii="Times New Roman" w:hAnsi="Times New Roman"/>
          <w:b/>
          <w:sz w:val="20"/>
        </w:rPr>
        <w:instrText xml:space="preserve"> SEQ Observation \* ARABIC </w:instrText>
      </w:r>
      <w:r w:rsidRPr="00C90BD3">
        <w:rPr>
          <w:rFonts w:ascii="Times New Roman" w:hAnsi="Times New Roman"/>
          <w:b/>
          <w:sz w:val="20"/>
        </w:rPr>
        <w:fldChar w:fldCharType="separate"/>
      </w:r>
      <w:r w:rsidR="0021791B">
        <w:rPr>
          <w:rFonts w:ascii="Times New Roman" w:hAnsi="Times New Roman"/>
          <w:b/>
          <w:noProof/>
          <w:sz w:val="20"/>
        </w:rPr>
        <w:t>3</w:t>
      </w:r>
      <w:r w:rsidRPr="00C90BD3">
        <w:rPr>
          <w:rFonts w:ascii="Times New Roman" w:hAnsi="Times New Roman"/>
          <w:b/>
          <w:sz w:val="20"/>
        </w:rPr>
        <w:fldChar w:fldCharType="end"/>
      </w:r>
      <w:r w:rsidRPr="00C90BD3">
        <w:rPr>
          <w:rFonts w:ascii="Times New Roman" w:hAnsi="Times New Roman"/>
          <w:b/>
          <w:sz w:val="20"/>
        </w:rPr>
        <w:t xml:space="preserve">: The phase rotation applied on </w:t>
      </w:r>
      <w:r w:rsidR="00EF388D">
        <w:rPr>
          <w:rFonts w:ascii="Times New Roman" w:hAnsi="Times New Roman"/>
          <w:b/>
          <w:sz w:val="20"/>
        </w:rPr>
        <w:t xml:space="preserve">each </w:t>
      </w:r>
      <w:r w:rsidRPr="00C90BD3">
        <w:rPr>
          <w:rFonts w:ascii="Times New Roman" w:hAnsi="Times New Roman"/>
          <w:b/>
          <w:sz w:val="20"/>
        </w:rPr>
        <w:t xml:space="preserve">RB of a PUCCH interlace can be transparent to the receiver, gNB can detect the </w:t>
      </w:r>
      <w:r w:rsidR="00EF388D">
        <w:rPr>
          <w:rFonts w:ascii="Times New Roman" w:hAnsi="Times New Roman"/>
          <w:b/>
          <w:sz w:val="20"/>
        </w:rPr>
        <w:t>enhanced</w:t>
      </w:r>
      <w:r w:rsidR="00EF388D" w:rsidRPr="00C90BD3">
        <w:rPr>
          <w:rFonts w:ascii="Times New Roman" w:hAnsi="Times New Roman"/>
          <w:b/>
          <w:sz w:val="20"/>
        </w:rPr>
        <w:t xml:space="preserve"> </w:t>
      </w:r>
      <w:r w:rsidRPr="00C90BD3">
        <w:rPr>
          <w:rFonts w:ascii="Times New Roman" w:hAnsi="Times New Roman"/>
          <w:b/>
          <w:sz w:val="20"/>
        </w:rPr>
        <w:t>PUCCH format 0 and format</w:t>
      </w:r>
      <w:r w:rsidR="00C851F9" w:rsidRPr="00C90BD3">
        <w:rPr>
          <w:rFonts w:ascii="Times New Roman" w:hAnsi="Times New Roman"/>
          <w:b/>
          <w:sz w:val="20"/>
        </w:rPr>
        <w:t xml:space="preserve"> </w:t>
      </w:r>
      <w:r w:rsidRPr="00C90BD3">
        <w:rPr>
          <w:rFonts w:ascii="Times New Roman" w:hAnsi="Times New Roman"/>
          <w:b/>
          <w:sz w:val="20"/>
        </w:rPr>
        <w:t>1 wit</w:t>
      </w:r>
      <w:r w:rsidR="004B212D">
        <w:rPr>
          <w:rFonts w:ascii="Times New Roman" w:hAnsi="Times New Roman"/>
          <w:b/>
          <w:sz w:val="20"/>
        </w:rPr>
        <w:t>hout knowing the phase rotation</w:t>
      </w:r>
      <w:r w:rsidRPr="00C90BD3">
        <w:rPr>
          <w:rFonts w:ascii="Times New Roman" w:hAnsi="Times New Roman"/>
          <w:b/>
          <w:sz w:val="20"/>
        </w:rPr>
        <w:t xml:space="preserve"> on the </w:t>
      </w:r>
      <w:r w:rsidR="00EF388D">
        <w:rPr>
          <w:rFonts w:ascii="Times New Roman" w:hAnsi="Times New Roman"/>
          <w:b/>
          <w:sz w:val="20"/>
        </w:rPr>
        <w:t xml:space="preserve">each </w:t>
      </w:r>
      <w:r w:rsidRPr="00C90BD3">
        <w:rPr>
          <w:rFonts w:ascii="Times New Roman" w:hAnsi="Times New Roman"/>
          <w:b/>
          <w:sz w:val="20"/>
        </w:rPr>
        <w:t>repetition.</w:t>
      </w:r>
      <w:bookmarkEnd w:id="6"/>
    </w:p>
    <w:p w14:paraId="08813D30" w14:textId="48879FA7" w:rsidR="00855FBC" w:rsidRPr="004B212D" w:rsidRDefault="00855FBC" w:rsidP="00855FBC">
      <w:pPr>
        <w:spacing w:beforeLines="50" w:before="120"/>
        <w:rPr>
          <w:rFonts w:ascii="Times New Roman" w:eastAsia="等线" w:hAnsi="Times New Roman" w:cs="Times New Roman"/>
          <w:sz w:val="20"/>
          <w:szCs w:val="20"/>
        </w:rPr>
      </w:pPr>
      <w:r w:rsidRPr="004B212D">
        <w:rPr>
          <w:rFonts w:ascii="Times New Roman" w:hAnsi="Times New Roman" w:cs="Times New Roman"/>
          <w:sz w:val="20"/>
          <w:szCs w:val="20"/>
        </w:rPr>
        <w:t>By traversing all the possible phase rotation combinations, in which the phase rotation elements are selected from a set of</w:t>
      </w:r>
      <w:r w:rsidRPr="004B212D">
        <w:rPr>
          <w:rFonts w:ascii="Times New Roman" w:eastAsia="等线" w:hAnsi="Times New Roman" w:cs="Times New Roman"/>
          <w:sz w:val="20"/>
          <w:szCs w:val="20"/>
        </w:rPr>
        <w:t xml:space="preserve"> 8 phases uniformly distributed in [-</w:t>
      </w:r>
      <w:r w:rsidR="00F50340" w:rsidRPr="004B212D">
        <w:rPr>
          <w:rFonts w:ascii="Times New Roman" w:eastAsia="等线" w:hAnsi="Times New Roman" w:cs="Times New Roman"/>
          <w:sz w:val="20"/>
          <w:szCs w:val="20"/>
        </w:rPr>
        <w:t>π</w:t>
      </w:r>
      <w:r w:rsidRPr="004B212D">
        <w:rPr>
          <w:rFonts w:ascii="Times New Roman" w:eastAsia="等线" w:hAnsi="Times New Roman" w:cs="Times New Roman"/>
          <w:sz w:val="20"/>
          <w:szCs w:val="20"/>
        </w:rPr>
        <w:t xml:space="preserve">, </w:t>
      </w:r>
      <w:r w:rsidR="00F50340" w:rsidRPr="004B212D">
        <w:rPr>
          <w:rFonts w:ascii="Times New Roman" w:eastAsia="等线" w:hAnsi="Times New Roman" w:cs="Times New Roman"/>
          <w:sz w:val="20"/>
          <w:szCs w:val="20"/>
        </w:rPr>
        <w:t>π</w:t>
      </w:r>
      <w:r w:rsidRPr="004B212D">
        <w:rPr>
          <w:rFonts w:ascii="Times New Roman" w:eastAsia="等线" w:hAnsi="Times New Roman" w:cs="Times New Roman"/>
          <w:sz w:val="20"/>
          <w:szCs w:val="20"/>
        </w:rPr>
        <w:t>]</w:t>
      </w:r>
      <w:r w:rsidR="00157523" w:rsidRPr="004B212D">
        <w:rPr>
          <w:rFonts w:ascii="Times New Roman" w:eastAsia="等线" w:hAnsi="Times New Roman" w:cs="Times New Roman"/>
          <w:sz w:val="20"/>
          <w:szCs w:val="20"/>
        </w:rPr>
        <w:t xml:space="preserve"> </w:t>
      </w:r>
      <w:r w:rsidR="00157523" w:rsidRPr="004B212D">
        <w:rPr>
          <w:rFonts w:ascii="Times New Roman" w:hAnsi="Times New Roman" w:cs="Times New Roman"/>
          <w:sz w:val="20"/>
          <w:szCs w:val="20"/>
          <w:lang w:val="x-none"/>
        </w:rPr>
        <w:t xml:space="preserve">defined by </w:t>
      </w:r>
      <m:oMath>
        <m:sSup>
          <m:sSupPr>
            <m:ctrlPr>
              <w:rPr>
                <w:rFonts w:ascii="Cambria Math" w:hAnsi="Cambria Math" w:cs="Times New Roman"/>
                <w:sz w:val="20"/>
                <w:szCs w:val="20"/>
                <w:lang w:val="x-none"/>
              </w:rPr>
            </m:ctrlPr>
          </m:sSupPr>
          <m:e>
            <m:r>
              <w:rPr>
                <w:rFonts w:ascii="Cambria Math" w:hAnsi="Cambria Math" w:cs="Times New Roman"/>
                <w:sz w:val="20"/>
                <w:szCs w:val="20"/>
                <w:lang w:val="x-none"/>
              </w:rPr>
              <m:t>e</m:t>
            </m:r>
          </m:e>
          <m:sup>
            <m:r>
              <w:rPr>
                <w:rFonts w:ascii="Cambria Math" w:hAnsi="Cambria Math" w:cs="Times New Roman"/>
                <w:sz w:val="20"/>
                <w:szCs w:val="20"/>
                <w:lang w:val="x-none"/>
              </w:rPr>
              <m:t>jφ</m:t>
            </m:r>
            <m:d>
              <m:dPr>
                <m:ctrlPr>
                  <w:rPr>
                    <w:rFonts w:ascii="Cambria Math" w:hAnsi="Cambria Math" w:cs="Times New Roman"/>
                    <w:bCs/>
                    <w:i/>
                    <w:iCs/>
                    <w:sz w:val="20"/>
                    <w:szCs w:val="20"/>
                    <w:lang w:val="x-none"/>
                  </w:rPr>
                </m:ctrlPr>
              </m:dPr>
              <m:e>
                <m:r>
                  <w:rPr>
                    <w:rFonts w:ascii="Cambria Math" w:hAnsi="Cambria Math" w:cs="Times New Roman"/>
                    <w:sz w:val="20"/>
                    <w:szCs w:val="20"/>
                    <w:lang w:val="x-none"/>
                  </w:rPr>
                  <m:t>m</m:t>
                </m:r>
              </m:e>
            </m:d>
            <m:r>
              <w:rPr>
                <w:rFonts w:ascii="Cambria Math" w:hAnsi="Cambria Math" w:cs="Times New Roman"/>
                <w:sz w:val="20"/>
                <w:szCs w:val="20"/>
                <w:lang w:val="x-none"/>
              </w:rPr>
              <m:t>π/4</m:t>
            </m:r>
          </m:sup>
        </m:sSup>
      </m:oMath>
      <w:r w:rsidR="00157523" w:rsidRPr="004B212D">
        <w:rPr>
          <w:rFonts w:ascii="Times New Roman" w:hAnsi="Times New Roman" w:cs="Times New Roman"/>
          <w:sz w:val="20"/>
          <w:szCs w:val="20"/>
          <w:lang w:val="x-none"/>
        </w:rPr>
        <w:t xml:space="preserve">, </w:t>
      </w:r>
      <w:r w:rsidRPr="004B212D">
        <w:rPr>
          <w:rFonts w:ascii="Times New Roman" w:eastAsia="等线" w:hAnsi="Times New Roman" w:cs="Times New Roman"/>
          <w:sz w:val="20"/>
          <w:szCs w:val="20"/>
        </w:rPr>
        <w:t xml:space="preserve">we have found some phase rotation combinations with best CM distribution for </w:t>
      </w:r>
      <w:r w:rsidR="00EF388D" w:rsidRPr="004B212D">
        <w:rPr>
          <w:rFonts w:ascii="Times New Roman" w:eastAsia="等线" w:hAnsi="Times New Roman" w:cs="Times New Roman"/>
          <w:sz w:val="20"/>
          <w:szCs w:val="20"/>
        </w:rPr>
        <w:t xml:space="preserve">interlace with </w:t>
      </w:r>
      <w:r w:rsidRPr="004B212D">
        <w:rPr>
          <w:rFonts w:ascii="Times New Roman" w:eastAsia="等线" w:hAnsi="Times New Roman" w:cs="Times New Roman"/>
          <w:sz w:val="20"/>
          <w:szCs w:val="20"/>
        </w:rPr>
        <w:t xml:space="preserve">N=10 and N=11 </w:t>
      </w:r>
      <w:r w:rsidR="00EF388D" w:rsidRPr="004B212D">
        <w:rPr>
          <w:rFonts w:ascii="Times New Roman" w:eastAsia="等线" w:hAnsi="Times New Roman" w:cs="Times New Roman"/>
          <w:sz w:val="20"/>
          <w:szCs w:val="20"/>
        </w:rPr>
        <w:t>and are shown</w:t>
      </w:r>
      <w:r w:rsidR="00157523" w:rsidRPr="004B212D">
        <w:rPr>
          <w:rFonts w:ascii="Times New Roman" w:eastAsia="等线" w:hAnsi="Times New Roman" w:cs="Times New Roman"/>
          <w:sz w:val="20"/>
          <w:szCs w:val="20"/>
        </w:rPr>
        <w:t xml:space="preserve"> Table 2 and Table 3</w:t>
      </w:r>
      <w:r w:rsidR="00C90BD3" w:rsidRPr="004B212D">
        <w:rPr>
          <w:rFonts w:ascii="Times New Roman" w:eastAsia="等线" w:hAnsi="Times New Roman" w:cs="Times New Roman"/>
          <w:sz w:val="20"/>
          <w:szCs w:val="20"/>
        </w:rPr>
        <w:t>,</w:t>
      </w:r>
      <w:r w:rsidR="00157523" w:rsidRPr="004B212D">
        <w:rPr>
          <w:rFonts w:ascii="Times New Roman" w:eastAsia="等线" w:hAnsi="Times New Roman" w:cs="Times New Roman"/>
          <w:sz w:val="20"/>
          <w:szCs w:val="20"/>
        </w:rPr>
        <w:t xml:space="preserve"> respectively</w:t>
      </w:r>
      <w:r w:rsidR="005560BB">
        <w:rPr>
          <w:rFonts w:ascii="Times New Roman" w:eastAsia="等线" w:hAnsi="Times New Roman" w:cs="Times New Roman"/>
          <w:sz w:val="20"/>
          <w:szCs w:val="20"/>
        </w:rPr>
        <w:t xml:space="preserve">, where </w:t>
      </w:r>
      <w:r w:rsidR="005560BB" w:rsidRPr="005560BB">
        <w:rPr>
          <w:rFonts w:ascii="Times New Roman" w:eastAsia="等线" w:hAnsi="Times New Roman" w:cs="Times New Roman"/>
          <w:i/>
          <w:sz w:val="20"/>
          <w:szCs w:val="20"/>
        </w:rPr>
        <w:t>m</w:t>
      </w:r>
      <w:r w:rsidR="005560BB">
        <w:rPr>
          <w:rFonts w:ascii="Times New Roman" w:eastAsia="等线" w:hAnsi="Times New Roman" w:cs="Times New Roman"/>
          <w:i/>
          <w:sz w:val="20"/>
          <w:szCs w:val="20"/>
        </w:rPr>
        <w:t xml:space="preserve"> </w:t>
      </w:r>
      <w:r w:rsidR="005560BB">
        <w:rPr>
          <w:rFonts w:ascii="Times New Roman" w:eastAsia="等线" w:hAnsi="Times New Roman" w:cs="Times New Roman"/>
          <w:sz w:val="20"/>
          <w:szCs w:val="20"/>
        </w:rPr>
        <w:t>= 0,</w:t>
      </w:r>
      <w:r w:rsidR="007B5E15">
        <w:rPr>
          <w:rFonts w:ascii="Times New Roman" w:eastAsia="等线" w:hAnsi="Times New Roman" w:cs="Times New Roman"/>
          <w:sz w:val="20"/>
          <w:szCs w:val="20"/>
        </w:rPr>
        <w:t xml:space="preserve"> </w:t>
      </w:r>
      <w:r w:rsidR="005560BB">
        <w:rPr>
          <w:rFonts w:ascii="Times New Roman" w:eastAsia="等线" w:hAnsi="Times New Roman" w:cs="Times New Roman"/>
          <w:sz w:val="20"/>
          <w:szCs w:val="20"/>
        </w:rPr>
        <w:t>1,</w:t>
      </w:r>
      <w:r w:rsidR="007B5E15">
        <w:rPr>
          <w:rFonts w:ascii="Times New Roman" w:eastAsia="等线" w:hAnsi="Times New Roman" w:cs="Times New Roman"/>
          <w:sz w:val="20"/>
          <w:szCs w:val="20"/>
        </w:rPr>
        <w:t xml:space="preserve"> </w:t>
      </w:r>
      <w:r w:rsidR="005560BB">
        <w:rPr>
          <w:rFonts w:ascii="Times New Roman" w:eastAsia="等线" w:hAnsi="Times New Roman" w:cs="Times New Roman"/>
          <w:sz w:val="20"/>
          <w:szCs w:val="20"/>
        </w:rPr>
        <w:t>2,</w:t>
      </w:r>
      <w:r w:rsidR="007B5E15">
        <w:rPr>
          <w:rFonts w:ascii="Times New Roman" w:eastAsia="等线" w:hAnsi="Times New Roman" w:cs="Times New Roman"/>
          <w:sz w:val="20"/>
          <w:szCs w:val="20"/>
        </w:rPr>
        <w:t xml:space="preserve"> </w:t>
      </w:r>
      <w:r w:rsidR="005560BB">
        <w:rPr>
          <w:rFonts w:ascii="等线" w:eastAsia="等线" w:hAnsi="等线" w:cs="Times New Roman" w:hint="eastAsia"/>
          <w:sz w:val="20"/>
          <w:szCs w:val="20"/>
        </w:rPr>
        <w:t>…</w:t>
      </w:r>
      <w:r w:rsidR="005560BB">
        <w:rPr>
          <w:rFonts w:ascii="Times New Roman" w:eastAsia="等线" w:hAnsi="Times New Roman" w:cs="Times New Roman"/>
          <w:sz w:val="20"/>
          <w:szCs w:val="20"/>
        </w:rPr>
        <w:t>,</w:t>
      </w:r>
      <w:r w:rsidR="007B5E15">
        <w:rPr>
          <w:rFonts w:ascii="Times New Roman" w:eastAsia="等线" w:hAnsi="Times New Roman" w:cs="Times New Roman"/>
          <w:sz w:val="20"/>
          <w:szCs w:val="20"/>
        </w:rPr>
        <w:t xml:space="preserve"> </w:t>
      </w:r>
      <w:r w:rsidR="005560BB">
        <w:rPr>
          <w:rFonts w:ascii="Times New Roman" w:eastAsia="等线" w:hAnsi="Times New Roman" w:cs="Times New Roman"/>
          <w:sz w:val="20"/>
          <w:szCs w:val="20"/>
        </w:rPr>
        <w:t>N-1, is the PRB index within an interlace</w:t>
      </w:r>
      <w:r w:rsidR="0078685B" w:rsidRPr="004B212D">
        <w:rPr>
          <w:rFonts w:ascii="Times New Roman" w:eastAsia="等线" w:hAnsi="Times New Roman" w:cs="Times New Roman"/>
          <w:sz w:val="20"/>
          <w:szCs w:val="20"/>
        </w:rPr>
        <w:t>. As shown in</w:t>
      </w:r>
      <w:r w:rsidR="00B2119E" w:rsidRPr="004B212D">
        <w:rPr>
          <w:rFonts w:ascii="Times New Roman" w:eastAsia="等线" w:hAnsi="Times New Roman" w:cs="Times New Roman"/>
          <w:sz w:val="20"/>
          <w:szCs w:val="20"/>
        </w:rPr>
        <w:t xml:space="preserve"> </w:t>
      </w:r>
      <w:r w:rsidR="00B2119E" w:rsidRPr="004B212D">
        <w:rPr>
          <w:rFonts w:ascii="Times New Roman" w:eastAsia="等线" w:hAnsi="Times New Roman" w:cs="Times New Roman"/>
          <w:sz w:val="20"/>
          <w:szCs w:val="20"/>
        </w:rPr>
        <w:fldChar w:fldCharType="begin"/>
      </w:r>
      <w:r w:rsidR="00B2119E" w:rsidRPr="004B212D">
        <w:rPr>
          <w:rFonts w:ascii="Times New Roman" w:eastAsia="等线" w:hAnsi="Times New Roman" w:cs="Times New Roman"/>
          <w:sz w:val="20"/>
          <w:szCs w:val="20"/>
        </w:rPr>
        <w:instrText xml:space="preserve"> REF _Ref16083910 \h </w:instrText>
      </w:r>
      <w:r w:rsidR="004B212D" w:rsidRPr="004B212D">
        <w:rPr>
          <w:rFonts w:ascii="Times New Roman" w:eastAsia="等线" w:hAnsi="Times New Roman" w:cs="Times New Roman"/>
          <w:sz w:val="20"/>
          <w:szCs w:val="20"/>
        </w:rPr>
        <w:instrText xml:space="preserve"> \* MERGEFORMAT </w:instrText>
      </w:r>
      <w:r w:rsidR="00B2119E" w:rsidRPr="004B212D">
        <w:rPr>
          <w:rFonts w:ascii="Times New Roman" w:eastAsia="等线" w:hAnsi="Times New Roman" w:cs="Times New Roman"/>
          <w:sz w:val="20"/>
          <w:szCs w:val="20"/>
        </w:rPr>
      </w:r>
      <w:r w:rsidR="00B2119E" w:rsidRPr="004B212D">
        <w:rPr>
          <w:rFonts w:ascii="Times New Roman" w:eastAsia="等线" w:hAnsi="Times New Roman" w:cs="Times New Roman"/>
          <w:sz w:val="20"/>
          <w:szCs w:val="20"/>
        </w:rPr>
        <w:fldChar w:fldCharType="separate"/>
      </w:r>
      <w:r w:rsidR="00B2119E" w:rsidRPr="004B212D">
        <w:rPr>
          <w:rFonts w:ascii="Times New Roman" w:hAnsi="Times New Roman" w:cs="Times New Roman"/>
          <w:sz w:val="20"/>
          <w:szCs w:val="20"/>
        </w:rPr>
        <w:t xml:space="preserve">Figure </w:t>
      </w:r>
      <w:r w:rsidR="00B2119E" w:rsidRPr="004B212D">
        <w:rPr>
          <w:rFonts w:ascii="Times New Roman" w:hAnsi="Times New Roman" w:cs="Times New Roman"/>
          <w:noProof/>
          <w:sz w:val="20"/>
          <w:szCs w:val="20"/>
        </w:rPr>
        <w:t>3</w:t>
      </w:r>
      <w:r w:rsidR="00B2119E" w:rsidRPr="004B212D">
        <w:rPr>
          <w:rFonts w:ascii="Times New Roman" w:eastAsia="等线" w:hAnsi="Times New Roman" w:cs="Times New Roman"/>
          <w:sz w:val="20"/>
          <w:szCs w:val="20"/>
        </w:rPr>
        <w:fldChar w:fldCharType="end"/>
      </w:r>
      <w:r w:rsidR="0078685B" w:rsidRPr="004B212D">
        <w:rPr>
          <w:rFonts w:ascii="Times New Roman" w:eastAsia="等线" w:hAnsi="Times New Roman" w:cs="Times New Roman"/>
          <w:sz w:val="20"/>
          <w:szCs w:val="20"/>
        </w:rPr>
        <w:t xml:space="preserve">, </w:t>
      </w:r>
      <w:r w:rsidRPr="004B212D">
        <w:rPr>
          <w:rFonts w:ascii="Times New Roman" w:eastAsia="等线" w:hAnsi="Times New Roman" w:cs="Times New Roman"/>
          <w:sz w:val="20"/>
          <w:szCs w:val="20"/>
        </w:rPr>
        <w:t xml:space="preserve">the </w:t>
      </w:r>
      <w:r w:rsidR="009A5BA4" w:rsidRPr="004B212D">
        <w:rPr>
          <w:rFonts w:ascii="Times New Roman" w:eastAsia="等线" w:hAnsi="Times New Roman" w:cs="Times New Roman"/>
          <w:sz w:val="20"/>
          <w:szCs w:val="20"/>
        </w:rPr>
        <w:t xml:space="preserve">selected </w:t>
      </w:r>
      <w:r w:rsidRPr="004B212D">
        <w:rPr>
          <w:rFonts w:ascii="Times New Roman" w:eastAsia="等线" w:hAnsi="Times New Roman" w:cs="Times New Roman"/>
          <w:sz w:val="20"/>
          <w:szCs w:val="20"/>
        </w:rPr>
        <w:t xml:space="preserve">phase rotation can achieve lower CM compared with cycling of cyclic shifts across PRBs. More details can be seen in </w:t>
      </w:r>
      <w:r w:rsidR="002B0000" w:rsidRPr="004B212D">
        <w:rPr>
          <w:rFonts w:ascii="Times New Roman" w:eastAsia="等线" w:hAnsi="Times New Roman" w:cs="Times New Roman"/>
          <w:sz w:val="20"/>
          <w:szCs w:val="20"/>
        </w:rPr>
        <w:fldChar w:fldCharType="begin"/>
      </w:r>
      <w:r w:rsidR="002B0000" w:rsidRPr="004B212D">
        <w:rPr>
          <w:rFonts w:ascii="Times New Roman" w:eastAsia="等线" w:hAnsi="Times New Roman" w:cs="Times New Roman"/>
          <w:sz w:val="20"/>
          <w:szCs w:val="20"/>
        </w:rPr>
        <w:instrText xml:space="preserve"> REF _Ref16509427 \r \h </w:instrText>
      </w:r>
      <w:r w:rsidR="004B212D" w:rsidRPr="004B212D">
        <w:rPr>
          <w:rFonts w:ascii="Times New Roman" w:eastAsia="等线" w:hAnsi="Times New Roman" w:cs="Times New Roman"/>
          <w:sz w:val="20"/>
          <w:szCs w:val="20"/>
        </w:rPr>
        <w:instrText xml:space="preserve"> \* MERGEFORMAT </w:instrText>
      </w:r>
      <w:r w:rsidR="002B0000" w:rsidRPr="004B212D">
        <w:rPr>
          <w:rFonts w:ascii="Times New Roman" w:eastAsia="等线" w:hAnsi="Times New Roman" w:cs="Times New Roman"/>
          <w:sz w:val="20"/>
          <w:szCs w:val="20"/>
        </w:rPr>
      </w:r>
      <w:r w:rsidR="002B0000" w:rsidRPr="004B212D">
        <w:rPr>
          <w:rFonts w:ascii="Times New Roman" w:eastAsia="等线" w:hAnsi="Times New Roman" w:cs="Times New Roman"/>
          <w:sz w:val="20"/>
          <w:szCs w:val="20"/>
        </w:rPr>
        <w:fldChar w:fldCharType="separate"/>
      </w:r>
      <w:r w:rsidR="002B0000" w:rsidRPr="004B212D">
        <w:rPr>
          <w:rFonts w:ascii="Times New Roman" w:eastAsia="等线" w:hAnsi="Times New Roman" w:cs="Times New Roman"/>
          <w:sz w:val="20"/>
          <w:szCs w:val="20"/>
        </w:rPr>
        <w:t>[5]</w:t>
      </w:r>
      <w:r w:rsidR="002B0000" w:rsidRPr="004B212D">
        <w:rPr>
          <w:rFonts w:ascii="Times New Roman" w:eastAsia="等线" w:hAnsi="Times New Roman" w:cs="Times New Roman"/>
          <w:sz w:val="20"/>
          <w:szCs w:val="20"/>
        </w:rPr>
        <w:fldChar w:fldCharType="end"/>
      </w:r>
      <w:r w:rsidRPr="004B212D">
        <w:rPr>
          <w:rFonts w:ascii="Times New Roman" w:eastAsia="等线" w:hAnsi="Times New Roman" w:cs="Times New Roman"/>
          <w:sz w:val="20"/>
          <w:szCs w:val="20"/>
        </w:rPr>
        <w:t>. Furthermore, we find</w:t>
      </w:r>
      <w:bookmarkStart w:id="7" w:name="_GoBack"/>
      <w:bookmarkEnd w:id="7"/>
      <w:r w:rsidRPr="004B212D">
        <w:rPr>
          <w:rFonts w:ascii="Times New Roman" w:eastAsia="等线" w:hAnsi="Times New Roman" w:cs="Times New Roman"/>
          <w:sz w:val="20"/>
          <w:szCs w:val="20"/>
        </w:rPr>
        <w:t xml:space="preserve"> out that for a certain number of RBs in a PUCCH interlace, SCS configuration has little impact on the CM distribution for </w:t>
      </w:r>
      <w:r w:rsidR="009B3F39">
        <w:rPr>
          <w:rFonts w:ascii="Times New Roman" w:eastAsia="等线" w:hAnsi="Times New Roman" w:cs="Times New Roman"/>
          <w:sz w:val="20"/>
          <w:szCs w:val="20"/>
        </w:rPr>
        <w:t xml:space="preserve">enhanced </w:t>
      </w:r>
      <w:r w:rsidRPr="004B212D">
        <w:rPr>
          <w:rFonts w:ascii="Times New Roman" w:eastAsia="等线" w:hAnsi="Times New Roman" w:cs="Times New Roman"/>
          <w:sz w:val="20"/>
          <w:szCs w:val="20"/>
        </w:rPr>
        <w:t xml:space="preserve">PF0 after phase rotation operation. So the best phase rotation combinations selected for NRU </w:t>
      </w:r>
      <w:r w:rsidR="009B3F39">
        <w:rPr>
          <w:rFonts w:ascii="Times New Roman" w:eastAsia="等线" w:hAnsi="Times New Roman" w:cs="Times New Roman"/>
          <w:sz w:val="20"/>
          <w:szCs w:val="20"/>
        </w:rPr>
        <w:t xml:space="preserve">enhanced </w:t>
      </w:r>
      <w:r w:rsidRPr="004B212D">
        <w:rPr>
          <w:rFonts w:ascii="Times New Roman" w:eastAsia="等线" w:hAnsi="Times New Roman" w:cs="Times New Roman"/>
          <w:sz w:val="20"/>
          <w:szCs w:val="20"/>
        </w:rPr>
        <w:t>PF0 with 30 kHz SCS are also applicable for NRU</w:t>
      </w:r>
      <w:r w:rsidR="005560BB">
        <w:rPr>
          <w:rFonts w:ascii="Times New Roman" w:eastAsia="等线" w:hAnsi="Times New Roman" w:cs="Times New Roman"/>
          <w:sz w:val="20"/>
          <w:szCs w:val="20"/>
        </w:rPr>
        <w:t xml:space="preserve"> enhanced</w:t>
      </w:r>
      <w:r w:rsidRPr="004B212D">
        <w:rPr>
          <w:rFonts w:ascii="Times New Roman" w:eastAsia="等线" w:hAnsi="Times New Roman" w:cs="Times New Roman"/>
          <w:sz w:val="20"/>
          <w:szCs w:val="20"/>
        </w:rPr>
        <w:t xml:space="preserve"> PF0 with 15 kHz SCS, which we have verified by searching the phase rotation combinations with best CM for 15 kHz SCS in same way </w:t>
      </w:r>
      <w:r w:rsidR="002B0000" w:rsidRPr="004B212D">
        <w:rPr>
          <w:rFonts w:ascii="Times New Roman" w:eastAsia="等线" w:hAnsi="Times New Roman" w:cs="Times New Roman"/>
          <w:sz w:val="20"/>
          <w:szCs w:val="20"/>
        </w:rPr>
        <w:fldChar w:fldCharType="begin"/>
      </w:r>
      <w:r w:rsidR="002B0000" w:rsidRPr="004B212D">
        <w:rPr>
          <w:rFonts w:ascii="Times New Roman" w:eastAsia="等线" w:hAnsi="Times New Roman" w:cs="Times New Roman"/>
          <w:sz w:val="20"/>
          <w:szCs w:val="20"/>
        </w:rPr>
        <w:instrText xml:space="preserve"> REF _Ref16509427 \r \h </w:instrText>
      </w:r>
      <w:r w:rsidR="004B212D" w:rsidRPr="004B212D">
        <w:rPr>
          <w:rFonts w:ascii="Times New Roman" w:eastAsia="等线" w:hAnsi="Times New Roman" w:cs="Times New Roman"/>
          <w:sz w:val="20"/>
          <w:szCs w:val="20"/>
        </w:rPr>
        <w:instrText xml:space="preserve"> \* MERGEFORMAT </w:instrText>
      </w:r>
      <w:r w:rsidR="002B0000" w:rsidRPr="004B212D">
        <w:rPr>
          <w:rFonts w:ascii="Times New Roman" w:eastAsia="等线" w:hAnsi="Times New Roman" w:cs="Times New Roman"/>
          <w:sz w:val="20"/>
          <w:szCs w:val="20"/>
        </w:rPr>
      </w:r>
      <w:r w:rsidR="002B0000" w:rsidRPr="004B212D">
        <w:rPr>
          <w:rFonts w:ascii="Times New Roman" w:eastAsia="等线" w:hAnsi="Times New Roman" w:cs="Times New Roman"/>
          <w:sz w:val="20"/>
          <w:szCs w:val="20"/>
        </w:rPr>
        <w:fldChar w:fldCharType="separate"/>
      </w:r>
      <w:r w:rsidR="002B0000" w:rsidRPr="004B212D">
        <w:rPr>
          <w:rFonts w:ascii="Times New Roman" w:eastAsia="等线" w:hAnsi="Times New Roman" w:cs="Times New Roman"/>
          <w:sz w:val="20"/>
          <w:szCs w:val="20"/>
        </w:rPr>
        <w:t>[5]</w:t>
      </w:r>
      <w:r w:rsidR="002B0000" w:rsidRPr="004B212D">
        <w:rPr>
          <w:rFonts w:ascii="Times New Roman" w:eastAsia="等线" w:hAnsi="Times New Roman" w:cs="Times New Roman"/>
          <w:sz w:val="20"/>
          <w:szCs w:val="20"/>
        </w:rPr>
        <w:fldChar w:fldCharType="end"/>
      </w:r>
      <w:r w:rsidRPr="004B212D">
        <w:rPr>
          <w:rFonts w:ascii="Times New Roman" w:eastAsia="等线" w:hAnsi="Times New Roman" w:cs="Times New Roman"/>
          <w:sz w:val="20"/>
          <w:szCs w:val="20"/>
        </w:rPr>
        <w:t>.</w:t>
      </w:r>
    </w:p>
    <w:p w14:paraId="66F9479B" w14:textId="1736A6F4" w:rsidR="0078685B" w:rsidRPr="00C90BD3" w:rsidRDefault="0078685B" w:rsidP="0078685B">
      <w:pPr>
        <w:spacing w:beforeLines="50" w:before="120"/>
        <w:jc w:val="center"/>
        <w:rPr>
          <w:rFonts w:ascii="Times New Roman" w:hAnsi="Times New Roman"/>
          <w:b/>
          <w:sz w:val="20"/>
          <w:lang w:val="x-none"/>
        </w:rPr>
      </w:pPr>
      <w:bookmarkStart w:id="8" w:name="_Ref16086486"/>
      <w:r>
        <w:rPr>
          <w:rFonts w:ascii="Times New Roman" w:hAnsi="Times New Roman"/>
          <w:b/>
          <w:sz w:val="20"/>
        </w:rPr>
        <w:t xml:space="preserve">Table </w:t>
      </w:r>
      <w:bookmarkEnd w:id="8"/>
      <w:r>
        <w:rPr>
          <w:rFonts w:ascii="Times New Roman" w:hAnsi="Times New Roman"/>
          <w:b/>
          <w:sz w:val="20"/>
        </w:rPr>
        <w:t>2</w:t>
      </w:r>
      <w:r w:rsidRPr="00C90BD3">
        <w:rPr>
          <w:rFonts w:ascii="Times New Roman" w:hAnsi="Times New Roman"/>
          <w:b/>
          <w:sz w:val="20"/>
        </w:rPr>
        <w:t xml:space="preserve"> </w:t>
      </w:r>
      <m:oMath>
        <m:r>
          <m:rPr>
            <m:sty m:val="p"/>
          </m:rPr>
          <w:rPr>
            <w:rFonts w:ascii="Cambria Math" w:hAnsi="Cambria Math"/>
            <w:sz w:val="20"/>
          </w:rPr>
          <m:t>φ(</m:t>
        </m:r>
        <m:r>
          <w:rPr>
            <w:rFonts w:ascii="Cambria Math" w:hAnsi="Cambria Math" w:hint="eastAsia"/>
            <w:sz w:val="20"/>
          </w:rPr>
          <m:t>m</m:t>
        </m:r>
        <m:r>
          <m:rPr>
            <m:sty m:val="p"/>
          </m:rPr>
          <w:rPr>
            <w:rFonts w:ascii="Cambria Math" w:hAnsi="Cambria Math"/>
            <w:sz w:val="20"/>
          </w:rPr>
          <m:t>)</m:t>
        </m:r>
      </m:oMath>
      <w:r w:rsidRPr="00C90BD3">
        <w:rPr>
          <w:rFonts w:ascii="Times New Roman" w:hAnsi="Times New Roman"/>
          <w:sz w:val="20"/>
        </w:rPr>
        <w:t xml:space="preserve"> for N=10</w:t>
      </w:r>
    </w:p>
    <w:tbl>
      <w:tblPr>
        <w:tblStyle w:val="a8"/>
        <w:tblW w:w="0" w:type="auto"/>
        <w:jc w:val="center"/>
        <w:tblLook w:val="04A0" w:firstRow="1" w:lastRow="0" w:firstColumn="1" w:lastColumn="0" w:noHBand="0" w:noVBand="1"/>
      </w:tblPr>
      <w:tblGrid>
        <w:gridCol w:w="856"/>
        <w:gridCol w:w="3817"/>
      </w:tblGrid>
      <w:tr w:rsidR="0078685B" w:rsidRPr="003C09DF" w14:paraId="1E66EF1B" w14:textId="77777777" w:rsidTr="0005032B">
        <w:trPr>
          <w:jc w:val="center"/>
        </w:trPr>
        <w:tc>
          <w:tcPr>
            <w:tcW w:w="856" w:type="dxa"/>
          </w:tcPr>
          <w:p w14:paraId="043CE66B" w14:textId="77777777" w:rsidR="0078685B" w:rsidRPr="003C09DF" w:rsidRDefault="0078685B" w:rsidP="0005032B">
            <w:pPr>
              <w:rPr>
                <w:rFonts w:ascii="Times New Roman" w:eastAsia="楷体" w:hAnsi="Times New Roman"/>
              </w:rPr>
            </w:pPr>
            <w:r w:rsidRPr="003C09DF">
              <w:rPr>
                <w:rFonts w:ascii="Times New Roman" w:eastAsia="楷体" w:hAnsi="Times New Roman"/>
              </w:rPr>
              <w:t>index</w:t>
            </w:r>
          </w:p>
        </w:tc>
        <w:tc>
          <w:tcPr>
            <w:tcW w:w="3817" w:type="dxa"/>
          </w:tcPr>
          <w:p w14:paraId="2F6059EF" w14:textId="229C993B" w:rsidR="0078685B" w:rsidRPr="003C09DF" w:rsidRDefault="0078685B" w:rsidP="005560BB">
            <w:pPr>
              <w:rPr>
                <w:rFonts w:ascii="Times New Roman" w:eastAsia="楷体" w:hAnsi="Times New Roman"/>
              </w:rPr>
            </w:pPr>
            <m:oMathPara>
              <m:oMath>
                <m:r>
                  <m:rPr>
                    <m:sty m:val="p"/>
                  </m:rPr>
                  <w:rPr>
                    <w:rFonts w:ascii="Cambria Math" w:eastAsia="楷体" w:hAnsi="Cambria Math"/>
                  </w:rPr>
                  <m:t>φ(</m:t>
                </m:r>
                <m:r>
                  <w:rPr>
                    <w:rFonts w:ascii="Cambria Math" w:eastAsia="楷体" w:hAnsi="Cambria Math"/>
                  </w:rPr>
                  <m:t>m</m:t>
                </m:r>
                <m:r>
                  <m:rPr>
                    <m:sty m:val="p"/>
                  </m:rPr>
                  <w:rPr>
                    <w:rFonts w:ascii="Cambria Math" w:eastAsia="楷体" w:hAnsi="Cambria Math"/>
                  </w:rPr>
                  <m:t>)</m:t>
                </m:r>
              </m:oMath>
            </m:oMathPara>
          </w:p>
        </w:tc>
      </w:tr>
      <w:tr w:rsidR="0078685B" w:rsidRPr="00AD085C" w14:paraId="3E29CD1C" w14:textId="77777777" w:rsidTr="0005032B">
        <w:trPr>
          <w:jc w:val="center"/>
        </w:trPr>
        <w:tc>
          <w:tcPr>
            <w:tcW w:w="856" w:type="dxa"/>
          </w:tcPr>
          <w:p w14:paraId="6DEFAB02" w14:textId="77777777" w:rsidR="0078685B" w:rsidRPr="0002748C" w:rsidRDefault="0078685B" w:rsidP="0005032B">
            <w:pPr>
              <w:rPr>
                <w:rFonts w:ascii="Times New Roman" w:hAnsi="Times New Roman"/>
              </w:rPr>
            </w:pPr>
            <w:r w:rsidRPr="0002748C">
              <w:rPr>
                <w:rFonts w:ascii="Times New Roman" w:hAnsi="Times New Roman"/>
              </w:rPr>
              <w:t>0</w:t>
            </w:r>
          </w:p>
        </w:tc>
        <w:tc>
          <w:tcPr>
            <w:tcW w:w="3817" w:type="dxa"/>
          </w:tcPr>
          <w:p w14:paraId="1E806184" w14:textId="77777777" w:rsidR="0078685B" w:rsidRPr="0002748C" w:rsidRDefault="0078685B" w:rsidP="0005032B">
            <w:pPr>
              <w:rPr>
                <w:rFonts w:ascii="Times New Roman" w:hAnsi="Times New Roman"/>
              </w:rPr>
            </w:pPr>
            <w:r w:rsidRPr="0002748C">
              <w:rPr>
                <w:rFonts w:ascii="Times New Roman" w:hAnsi="Times New Roman"/>
              </w:rPr>
              <w:t>-3  0  4  -1  0  1  2  1  -1  -2</w:t>
            </w:r>
          </w:p>
        </w:tc>
      </w:tr>
      <w:tr w:rsidR="0078685B" w:rsidRPr="003C09DF" w14:paraId="5E043DB6" w14:textId="77777777" w:rsidTr="0005032B">
        <w:trPr>
          <w:jc w:val="center"/>
        </w:trPr>
        <w:tc>
          <w:tcPr>
            <w:tcW w:w="856" w:type="dxa"/>
          </w:tcPr>
          <w:p w14:paraId="64AE81F0" w14:textId="77777777" w:rsidR="0078685B" w:rsidRPr="003C09DF" w:rsidRDefault="0078685B" w:rsidP="0005032B">
            <w:pPr>
              <w:rPr>
                <w:rFonts w:ascii="Times New Roman" w:eastAsia="楷体" w:hAnsi="Times New Roman"/>
              </w:rPr>
            </w:pPr>
            <w:r w:rsidRPr="003C09DF">
              <w:rPr>
                <w:rFonts w:ascii="Times New Roman" w:eastAsia="楷体" w:hAnsi="Times New Roman"/>
              </w:rPr>
              <w:t>1</w:t>
            </w:r>
          </w:p>
        </w:tc>
        <w:tc>
          <w:tcPr>
            <w:tcW w:w="3817" w:type="dxa"/>
          </w:tcPr>
          <w:p w14:paraId="15BBBB11" w14:textId="77777777" w:rsidR="0078685B" w:rsidRPr="003C09DF" w:rsidRDefault="0078685B" w:rsidP="0005032B">
            <w:pPr>
              <w:rPr>
                <w:rFonts w:ascii="Times New Roman" w:eastAsia="楷体" w:hAnsi="Times New Roman"/>
              </w:rPr>
            </w:pPr>
            <w:r w:rsidRPr="003C09DF">
              <w:rPr>
                <w:rFonts w:ascii="Times New Roman" w:eastAsia="楷体" w:hAnsi="Times New Roman"/>
              </w:rPr>
              <w:t>-3  1  4  0  -2  4  2  2  3  3</w:t>
            </w:r>
          </w:p>
        </w:tc>
      </w:tr>
      <w:tr w:rsidR="0078685B" w:rsidRPr="003C09DF" w14:paraId="4F44959E" w14:textId="77777777" w:rsidTr="0005032B">
        <w:trPr>
          <w:jc w:val="center"/>
        </w:trPr>
        <w:tc>
          <w:tcPr>
            <w:tcW w:w="856" w:type="dxa"/>
          </w:tcPr>
          <w:p w14:paraId="63C05458" w14:textId="77777777" w:rsidR="0078685B" w:rsidRPr="003C09DF" w:rsidRDefault="0078685B" w:rsidP="0005032B">
            <w:pPr>
              <w:rPr>
                <w:rFonts w:ascii="Times New Roman" w:eastAsia="楷体" w:hAnsi="Times New Roman"/>
              </w:rPr>
            </w:pPr>
            <w:r w:rsidRPr="003C09DF">
              <w:rPr>
                <w:rFonts w:ascii="Times New Roman" w:eastAsia="楷体" w:hAnsi="Times New Roman"/>
              </w:rPr>
              <w:t>2</w:t>
            </w:r>
          </w:p>
        </w:tc>
        <w:tc>
          <w:tcPr>
            <w:tcW w:w="3817" w:type="dxa"/>
          </w:tcPr>
          <w:p w14:paraId="64709D04" w14:textId="77777777" w:rsidR="0078685B" w:rsidRPr="003C09DF" w:rsidRDefault="0078685B" w:rsidP="0005032B">
            <w:pPr>
              <w:rPr>
                <w:rFonts w:ascii="Times New Roman" w:eastAsia="楷体" w:hAnsi="Times New Roman"/>
              </w:rPr>
            </w:pPr>
            <w:r w:rsidRPr="003C09DF">
              <w:rPr>
                <w:rFonts w:ascii="Times New Roman" w:eastAsia="楷体" w:hAnsi="Times New Roman"/>
              </w:rPr>
              <w:t>-3  1  -2  2  4  -2  0  0  -1  -1</w:t>
            </w:r>
          </w:p>
        </w:tc>
      </w:tr>
      <w:tr w:rsidR="0078685B" w:rsidRPr="003C09DF" w14:paraId="3431259A" w14:textId="77777777" w:rsidTr="0005032B">
        <w:trPr>
          <w:jc w:val="center"/>
        </w:trPr>
        <w:tc>
          <w:tcPr>
            <w:tcW w:w="856" w:type="dxa"/>
          </w:tcPr>
          <w:p w14:paraId="152CAF35" w14:textId="77777777" w:rsidR="0078685B" w:rsidRPr="003C09DF" w:rsidRDefault="0078685B" w:rsidP="0005032B">
            <w:pPr>
              <w:rPr>
                <w:rFonts w:ascii="Times New Roman" w:eastAsia="楷体" w:hAnsi="Times New Roman"/>
              </w:rPr>
            </w:pPr>
            <w:r w:rsidRPr="003C09DF">
              <w:rPr>
                <w:rFonts w:ascii="Times New Roman" w:eastAsia="楷体" w:hAnsi="Times New Roman"/>
              </w:rPr>
              <w:t>3</w:t>
            </w:r>
          </w:p>
        </w:tc>
        <w:tc>
          <w:tcPr>
            <w:tcW w:w="3817" w:type="dxa"/>
          </w:tcPr>
          <w:p w14:paraId="6E4A51CD" w14:textId="77777777" w:rsidR="0078685B" w:rsidRPr="003C09DF" w:rsidRDefault="0078685B" w:rsidP="0005032B">
            <w:pPr>
              <w:rPr>
                <w:rFonts w:ascii="Times New Roman" w:eastAsia="楷体" w:hAnsi="Times New Roman"/>
              </w:rPr>
            </w:pPr>
            <w:r w:rsidRPr="003C09DF">
              <w:rPr>
                <w:rFonts w:ascii="Times New Roman" w:eastAsia="楷体" w:hAnsi="Times New Roman"/>
              </w:rPr>
              <w:t>-3  2  -2  3  2  1  0  1  3  4</w:t>
            </w:r>
          </w:p>
        </w:tc>
      </w:tr>
      <w:tr w:rsidR="0078685B" w:rsidRPr="003C09DF" w14:paraId="4369A38F" w14:textId="77777777" w:rsidTr="0005032B">
        <w:trPr>
          <w:jc w:val="center"/>
        </w:trPr>
        <w:tc>
          <w:tcPr>
            <w:tcW w:w="856" w:type="dxa"/>
          </w:tcPr>
          <w:p w14:paraId="5C7C4FCC" w14:textId="77777777" w:rsidR="0078685B" w:rsidRPr="003C09DF" w:rsidRDefault="0078685B" w:rsidP="0005032B">
            <w:pPr>
              <w:rPr>
                <w:rFonts w:ascii="Times New Roman" w:eastAsia="楷体" w:hAnsi="Times New Roman"/>
              </w:rPr>
            </w:pPr>
            <w:r w:rsidRPr="003C09DF">
              <w:rPr>
                <w:rFonts w:ascii="Times New Roman" w:eastAsia="楷体" w:hAnsi="Times New Roman"/>
              </w:rPr>
              <w:t>4</w:t>
            </w:r>
          </w:p>
        </w:tc>
        <w:tc>
          <w:tcPr>
            <w:tcW w:w="3817" w:type="dxa"/>
          </w:tcPr>
          <w:p w14:paraId="280E308F"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2  0  4  0  4  -2  -1  1</w:t>
            </w:r>
          </w:p>
        </w:tc>
      </w:tr>
      <w:tr w:rsidR="0078685B" w:rsidRPr="003C09DF" w14:paraId="37D50BCD" w14:textId="77777777" w:rsidTr="0005032B">
        <w:trPr>
          <w:jc w:val="center"/>
        </w:trPr>
        <w:tc>
          <w:tcPr>
            <w:tcW w:w="856" w:type="dxa"/>
          </w:tcPr>
          <w:p w14:paraId="46B474F9" w14:textId="77777777" w:rsidR="0078685B" w:rsidRPr="003C09DF" w:rsidRDefault="0078685B" w:rsidP="0005032B">
            <w:pPr>
              <w:rPr>
                <w:rFonts w:ascii="Times New Roman" w:eastAsia="楷体" w:hAnsi="Times New Roman"/>
              </w:rPr>
            </w:pPr>
            <w:r w:rsidRPr="003C09DF">
              <w:rPr>
                <w:rFonts w:ascii="Times New Roman" w:eastAsia="楷体" w:hAnsi="Times New Roman"/>
              </w:rPr>
              <w:t>5</w:t>
            </w:r>
          </w:p>
        </w:tc>
        <w:tc>
          <w:tcPr>
            <w:tcW w:w="3817" w:type="dxa"/>
          </w:tcPr>
          <w:p w14:paraId="13F84E00" w14:textId="77777777" w:rsidR="0078685B" w:rsidRPr="003C09DF" w:rsidRDefault="0078685B" w:rsidP="0005032B">
            <w:pPr>
              <w:rPr>
                <w:rFonts w:ascii="Times New Roman" w:eastAsia="楷体" w:hAnsi="Times New Roman"/>
              </w:rPr>
            </w:pPr>
            <w:r w:rsidRPr="003C09DF">
              <w:rPr>
                <w:rFonts w:ascii="Times New Roman" w:eastAsia="楷体" w:hAnsi="Times New Roman"/>
              </w:rPr>
              <w:t>-3  4  3  1  2  3  4  -1  3  -2</w:t>
            </w:r>
          </w:p>
        </w:tc>
      </w:tr>
      <w:tr w:rsidR="0078685B" w:rsidRPr="003C09DF" w14:paraId="4A897145" w14:textId="77777777" w:rsidTr="0005032B">
        <w:trPr>
          <w:jc w:val="center"/>
        </w:trPr>
        <w:tc>
          <w:tcPr>
            <w:tcW w:w="856" w:type="dxa"/>
          </w:tcPr>
          <w:p w14:paraId="03327AFD" w14:textId="77777777" w:rsidR="0078685B" w:rsidRPr="003C09DF" w:rsidRDefault="0078685B" w:rsidP="0005032B">
            <w:pPr>
              <w:rPr>
                <w:rFonts w:ascii="Times New Roman" w:eastAsia="楷体" w:hAnsi="Times New Roman"/>
              </w:rPr>
            </w:pPr>
            <w:r w:rsidRPr="003C09DF">
              <w:rPr>
                <w:rFonts w:ascii="Times New Roman" w:eastAsia="楷体" w:hAnsi="Times New Roman"/>
              </w:rPr>
              <w:t>6</w:t>
            </w:r>
          </w:p>
        </w:tc>
        <w:tc>
          <w:tcPr>
            <w:tcW w:w="3817" w:type="dxa"/>
          </w:tcPr>
          <w:p w14:paraId="42A4E246" w14:textId="77777777" w:rsidR="0078685B" w:rsidRPr="003C09DF" w:rsidRDefault="0078685B" w:rsidP="0005032B">
            <w:pPr>
              <w:rPr>
                <w:rFonts w:ascii="Times New Roman" w:eastAsia="楷体" w:hAnsi="Times New Roman"/>
              </w:rPr>
            </w:pPr>
            <w:r w:rsidRPr="003C09DF">
              <w:rPr>
                <w:rFonts w:ascii="Times New Roman" w:eastAsia="楷体" w:hAnsi="Times New Roman"/>
              </w:rPr>
              <w:t>-3  -1  0  2  -2  2  -2  4  3  1</w:t>
            </w:r>
          </w:p>
        </w:tc>
      </w:tr>
      <w:tr w:rsidR="0078685B" w:rsidRPr="003C09DF" w14:paraId="01AA5663" w14:textId="77777777" w:rsidTr="0005032B">
        <w:trPr>
          <w:jc w:val="center"/>
        </w:trPr>
        <w:tc>
          <w:tcPr>
            <w:tcW w:w="856" w:type="dxa"/>
          </w:tcPr>
          <w:p w14:paraId="15CB4CBE" w14:textId="77777777" w:rsidR="0078685B" w:rsidRPr="003C09DF" w:rsidRDefault="0078685B" w:rsidP="0005032B">
            <w:pPr>
              <w:rPr>
                <w:rFonts w:ascii="Times New Roman" w:eastAsia="楷体" w:hAnsi="Times New Roman"/>
              </w:rPr>
            </w:pPr>
            <w:r w:rsidRPr="003C09DF">
              <w:rPr>
                <w:rFonts w:ascii="Times New Roman" w:eastAsia="楷体" w:hAnsi="Times New Roman"/>
              </w:rPr>
              <w:t>7</w:t>
            </w:r>
          </w:p>
        </w:tc>
        <w:tc>
          <w:tcPr>
            <w:tcW w:w="3817" w:type="dxa"/>
          </w:tcPr>
          <w:p w14:paraId="334BE559" w14:textId="77777777" w:rsidR="0078685B" w:rsidRPr="003C09DF" w:rsidRDefault="0078685B" w:rsidP="0005032B">
            <w:pPr>
              <w:rPr>
                <w:rFonts w:ascii="Times New Roman" w:eastAsia="楷体" w:hAnsi="Times New Roman"/>
              </w:rPr>
            </w:pPr>
            <w:r w:rsidRPr="003C09DF">
              <w:rPr>
                <w:rFonts w:ascii="Times New Roman" w:eastAsia="楷体" w:hAnsi="Times New Roman"/>
              </w:rPr>
              <w:t>-3  -2  0  1  0  -1  -2  3  -1  4</w:t>
            </w:r>
          </w:p>
        </w:tc>
      </w:tr>
      <w:tr w:rsidR="0078685B" w:rsidRPr="003C09DF" w14:paraId="46C26FE0" w14:textId="77777777" w:rsidTr="0005032B">
        <w:trPr>
          <w:jc w:val="center"/>
        </w:trPr>
        <w:tc>
          <w:tcPr>
            <w:tcW w:w="856" w:type="dxa"/>
          </w:tcPr>
          <w:p w14:paraId="7EC0B947" w14:textId="77777777" w:rsidR="0078685B" w:rsidRPr="003C09DF" w:rsidRDefault="0078685B" w:rsidP="0005032B">
            <w:pPr>
              <w:rPr>
                <w:rFonts w:ascii="Times New Roman" w:eastAsia="楷体" w:hAnsi="Times New Roman"/>
              </w:rPr>
            </w:pPr>
            <w:r w:rsidRPr="003C09DF">
              <w:rPr>
                <w:rFonts w:ascii="Times New Roman" w:eastAsia="楷体" w:hAnsi="Times New Roman"/>
              </w:rPr>
              <w:t>8</w:t>
            </w:r>
          </w:p>
        </w:tc>
        <w:tc>
          <w:tcPr>
            <w:tcW w:w="3817" w:type="dxa"/>
          </w:tcPr>
          <w:p w14:paraId="4290C42B"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-2  -2  4  2  0  4  -1  3</w:t>
            </w:r>
          </w:p>
        </w:tc>
      </w:tr>
      <w:tr w:rsidR="0078685B" w:rsidRPr="003C09DF" w14:paraId="13CEBEBC" w14:textId="77777777" w:rsidTr="0005032B">
        <w:trPr>
          <w:jc w:val="center"/>
        </w:trPr>
        <w:tc>
          <w:tcPr>
            <w:tcW w:w="856" w:type="dxa"/>
          </w:tcPr>
          <w:p w14:paraId="2C4ABE71" w14:textId="77777777" w:rsidR="0078685B" w:rsidRPr="003C09DF" w:rsidRDefault="0078685B" w:rsidP="0005032B">
            <w:pPr>
              <w:rPr>
                <w:rFonts w:ascii="Times New Roman" w:eastAsia="楷体" w:hAnsi="Times New Roman"/>
              </w:rPr>
            </w:pPr>
            <w:r w:rsidRPr="003C09DF">
              <w:rPr>
                <w:rFonts w:ascii="Times New Roman" w:eastAsia="楷体" w:hAnsi="Times New Roman"/>
              </w:rPr>
              <w:t>9</w:t>
            </w:r>
          </w:p>
        </w:tc>
        <w:tc>
          <w:tcPr>
            <w:tcW w:w="3817" w:type="dxa"/>
          </w:tcPr>
          <w:p w14:paraId="4A78B544"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4  4  -2  0  2  -2  3  -1</w:t>
            </w:r>
          </w:p>
        </w:tc>
      </w:tr>
    </w:tbl>
    <w:p w14:paraId="7D77DB47" w14:textId="3C50EEDC" w:rsidR="0078685B" w:rsidRPr="00C90BD3" w:rsidRDefault="0078685B" w:rsidP="0078685B">
      <w:pPr>
        <w:spacing w:beforeLines="50" w:before="120"/>
        <w:jc w:val="center"/>
        <w:rPr>
          <w:rFonts w:ascii="Times New Roman" w:hAnsi="Times New Roman"/>
          <w:b/>
          <w:sz w:val="20"/>
        </w:rPr>
      </w:pPr>
      <w:bookmarkStart w:id="9" w:name="_Ref16086496"/>
      <w:r w:rsidRPr="00C90BD3">
        <w:rPr>
          <w:rFonts w:ascii="Times New Roman" w:hAnsi="Times New Roman"/>
          <w:b/>
          <w:sz w:val="20"/>
        </w:rPr>
        <w:t xml:space="preserve">Table </w:t>
      </w:r>
      <w:bookmarkEnd w:id="9"/>
      <w:r>
        <w:rPr>
          <w:rFonts w:ascii="Times New Roman" w:hAnsi="Times New Roman"/>
          <w:b/>
          <w:sz w:val="20"/>
        </w:rPr>
        <w:t>3</w:t>
      </w:r>
      <w:r w:rsidRPr="00C90BD3">
        <w:rPr>
          <w:rFonts w:ascii="Times New Roman" w:hAnsi="Times New Roman"/>
          <w:b/>
          <w:sz w:val="20"/>
        </w:rPr>
        <w:t xml:space="preserve"> </w:t>
      </w:r>
      <m:oMath>
        <m:r>
          <m:rPr>
            <m:sty m:val="p"/>
          </m:rPr>
          <w:rPr>
            <w:rFonts w:ascii="Cambria Math" w:hAnsi="Cambria Math"/>
            <w:sz w:val="20"/>
          </w:rPr>
          <m:t>φ(</m:t>
        </m:r>
        <m:r>
          <w:rPr>
            <w:rFonts w:ascii="Cambria Math" w:hAnsi="Cambria Math" w:hint="eastAsia"/>
            <w:sz w:val="20"/>
          </w:rPr>
          <m:t>m</m:t>
        </m:r>
        <m:r>
          <m:rPr>
            <m:sty m:val="p"/>
          </m:rPr>
          <w:rPr>
            <w:rFonts w:ascii="Cambria Math" w:hAnsi="Cambria Math"/>
            <w:sz w:val="20"/>
          </w:rPr>
          <m:t>)</m:t>
        </m:r>
      </m:oMath>
      <w:r w:rsidRPr="00C90BD3">
        <w:rPr>
          <w:rFonts w:ascii="Times New Roman" w:hAnsi="Times New Roman"/>
          <w:sz w:val="20"/>
        </w:rPr>
        <w:t xml:space="preserve"> for N=11</w:t>
      </w:r>
    </w:p>
    <w:tbl>
      <w:tblPr>
        <w:tblStyle w:val="a8"/>
        <w:tblW w:w="0" w:type="auto"/>
        <w:jc w:val="center"/>
        <w:tblLook w:val="04A0" w:firstRow="1" w:lastRow="0" w:firstColumn="1" w:lastColumn="0" w:noHBand="0" w:noVBand="1"/>
      </w:tblPr>
      <w:tblGrid>
        <w:gridCol w:w="856"/>
        <w:gridCol w:w="3817"/>
      </w:tblGrid>
      <w:tr w:rsidR="0078685B" w:rsidRPr="003C09DF" w14:paraId="51834BE5" w14:textId="77777777" w:rsidTr="0005032B">
        <w:trPr>
          <w:jc w:val="center"/>
        </w:trPr>
        <w:tc>
          <w:tcPr>
            <w:tcW w:w="856" w:type="dxa"/>
          </w:tcPr>
          <w:p w14:paraId="7A2440B4" w14:textId="77777777" w:rsidR="0078685B" w:rsidRPr="003C09DF" w:rsidRDefault="0078685B" w:rsidP="0005032B">
            <w:pPr>
              <w:rPr>
                <w:rFonts w:ascii="Times New Roman" w:eastAsia="楷体" w:hAnsi="Times New Roman"/>
              </w:rPr>
            </w:pPr>
            <w:r w:rsidRPr="003C09DF">
              <w:rPr>
                <w:rFonts w:ascii="Times New Roman" w:eastAsia="楷体" w:hAnsi="Times New Roman"/>
              </w:rPr>
              <w:t>index</w:t>
            </w:r>
          </w:p>
        </w:tc>
        <w:tc>
          <w:tcPr>
            <w:tcW w:w="3817" w:type="dxa"/>
          </w:tcPr>
          <w:p w14:paraId="5BD33ACA" w14:textId="1A6725C5" w:rsidR="0078685B" w:rsidRPr="003C09DF" w:rsidRDefault="0078685B" w:rsidP="0005032B">
            <w:pPr>
              <w:rPr>
                <w:rFonts w:ascii="Times New Roman" w:eastAsia="楷体" w:hAnsi="Times New Roman"/>
              </w:rPr>
            </w:pPr>
            <m:oMathPara>
              <m:oMathParaPr>
                <m:jc m:val="center"/>
              </m:oMathParaPr>
              <m:oMath>
                <m:r>
                  <m:rPr>
                    <m:sty m:val="p"/>
                  </m:rPr>
                  <w:rPr>
                    <w:rFonts w:ascii="Cambria Math" w:eastAsia="楷体" w:hAnsi="Cambria Math"/>
                  </w:rPr>
                  <m:t>φ(</m:t>
                </m:r>
                <m:r>
                  <w:rPr>
                    <w:rFonts w:ascii="Cambria Math" w:eastAsia="楷体" w:hAnsi="Cambria Math" w:hint="eastAsia"/>
                  </w:rPr>
                  <m:t>m</m:t>
                </m:r>
                <m:r>
                  <m:rPr>
                    <m:sty m:val="p"/>
                  </m:rPr>
                  <w:rPr>
                    <w:rFonts w:ascii="Cambria Math" w:eastAsia="楷体" w:hAnsi="Cambria Math"/>
                  </w:rPr>
                  <m:t>)</m:t>
                </m:r>
              </m:oMath>
            </m:oMathPara>
          </w:p>
        </w:tc>
      </w:tr>
      <w:tr w:rsidR="0078685B" w:rsidRPr="003C09DF" w14:paraId="404C41E6" w14:textId="77777777" w:rsidTr="0005032B">
        <w:trPr>
          <w:jc w:val="center"/>
        </w:trPr>
        <w:tc>
          <w:tcPr>
            <w:tcW w:w="856" w:type="dxa"/>
          </w:tcPr>
          <w:p w14:paraId="35037B57" w14:textId="77777777" w:rsidR="0078685B" w:rsidRPr="003C09DF" w:rsidRDefault="0078685B" w:rsidP="0005032B">
            <w:pPr>
              <w:rPr>
                <w:rFonts w:ascii="Times New Roman" w:eastAsia="楷体" w:hAnsi="Times New Roman"/>
              </w:rPr>
            </w:pPr>
            <w:r w:rsidRPr="003C09DF">
              <w:rPr>
                <w:rFonts w:ascii="Times New Roman" w:eastAsia="楷体" w:hAnsi="Times New Roman"/>
              </w:rPr>
              <w:t>0</w:t>
            </w:r>
          </w:p>
        </w:tc>
        <w:tc>
          <w:tcPr>
            <w:tcW w:w="3817" w:type="dxa"/>
          </w:tcPr>
          <w:p w14:paraId="619F88B4" w14:textId="77777777" w:rsidR="0078685B" w:rsidRPr="003C09DF" w:rsidRDefault="0078685B" w:rsidP="0005032B">
            <w:pPr>
              <w:rPr>
                <w:rFonts w:ascii="Times New Roman" w:eastAsia="楷体" w:hAnsi="Times New Roman"/>
              </w:rPr>
            </w:pPr>
            <w:r w:rsidRPr="003C09DF">
              <w:rPr>
                <w:rFonts w:ascii="Times New Roman" w:eastAsia="楷体" w:hAnsi="Times New Roman"/>
              </w:rPr>
              <w:t>-3  0  3  -2  -2  0  -1  1  -1  -3  4</w:t>
            </w:r>
          </w:p>
        </w:tc>
      </w:tr>
      <w:tr w:rsidR="0078685B" w:rsidRPr="003C09DF" w14:paraId="61195DCC" w14:textId="77777777" w:rsidTr="0005032B">
        <w:trPr>
          <w:jc w:val="center"/>
        </w:trPr>
        <w:tc>
          <w:tcPr>
            <w:tcW w:w="856" w:type="dxa"/>
          </w:tcPr>
          <w:p w14:paraId="4888EC98" w14:textId="77777777" w:rsidR="0078685B" w:rsidRPr="003C09DF" w:rsidRDefault="0078685B" w:rsidP="0005032B">
            <w:pPr>
              <w:rPr>
                <w:rFonts w:ascii="Times New Roman" w:eastAsia="楷体" w:hAnsi="Times New Roman"/>
              </w:rPr>
            </w:pPr>
            <w:r w:rsidRPr="003C09DF">
              <w:rPr>
                <w:rFonts w:ascii="Times New Roman" w:eastAsia="楷体" w:hAnsi="Times New Roman"/>
              </w:rPr>
              <w:t>1</w:t>
            </w:r>
          </w:p>
        </w:tc>
        <w:tc>
          <w:tcPr>
            <w:tcW w:w="3817" w:type="dxa"/>
          </w:tcPr>
          <w:p w14:paraId="47E96D78" w14:textId="77777777" w:rsidR="0078685B" w:rsidRPr="003C09DF" w:rsidRDefault="0078685B" w:rsidP="0005032B">
            <w:pPr>
              <w:rPr>
                <w:rFonts w:ascii="Times New Roman" w:eastAsia="楷体" w:hAnsi="Times New Roman"/>
              </w:rPr>
            </w:pPr>
            <w:r w:rsidRPr="003C09DF">
              <w:rPr>
                <w:rFonts w:ascii="Times New Roman" w:eastAsia="楷体" w:hAnsi="Times New Roman"/>
              </w:rPr>
              <w:t>-3  0  -2  2  -2  -1  1  0  -1  4  4</w:t>
            </w:r>
          </w:p>
        </w:tc>
      </w:tr>
      <w:tr w:rsidR="0078685B" w:rsidRPr="003C09DF" w14:paraId="77428EC0" w14:textId="77777777" w:rsidTr="0005032B">
        <w:trPr>
          <w:jc w:val="center"/>
        </w:trPr>
        <w:tc>
          <w:tcPr>
            <w:tcW w:w="856" w:type="dxa"/>
          </w:tcPr>
          <w:p w14:paraId="253046B5" w14:textId="77777777" w:rsidR="0078685B" w:rsidRPr="003C09DF" w:rsidRDefault="0078685B" w:rsidP="0005032B">
            <w:pPr>
              <w:rPr>
                <w:rFonts w:ascii="Times New Roman" w:eastAsia="楷体" w:hAnsi="Times New Roman"/>
              </w:rPr>
            </w:pPr>
            <w:r w:rsidRPr="003C09DF">
              <w:rPr>
                <w:rFonts w:ascii="Times New Roman" w:eastAsia="楷体" w:hAnsi="Times New Roman"/>
              </w:rPr>
              <w:t>2</w:t>
            </w:r>
          </w:p>
        </w:tc>
        <w:tc>
          <w:tcPr>
            <w:tcW w:w="3817" w:type="dxa"/>
          </w:tcPr>
          <w:p w14:paraId="4815614C" w14:textId="77777777" w:rsidR="0078685B" w:rsidRPr="003C09DF" w:rsidRDefault="0078685B" w:rsidP="0005032B">
            <w:pPr>
              <w:rPr>
                <w:rFonts w:ascii="Times New Roman" w:eastAsia="楷体" w:hAnsi="Times New Roman"/>
              </w:rPr>
            </w:pPr>
            <w:r w:rsidRPr="003C09DF">
              <w:rPr>
                <w:rFonts w:ascii="Times New Roman" w:eastAsia="楷体" w:hAnsi="Times New Roman"/>
              </w:rPr>
              <w:t>-3  2  4  0  4  3  1  2  3  -2  -2</w:t>
            </w:r>
          </w:p>
        </w:tc>
      </w:tr>
      <w:tr w:rsidR="0078685B" w:rsidRPr="003C09DF" w14:paraId="68B83EAA" w14:textId="77777777" w:rsidTr="0005032B">
        <w:trPr>
          <w:jc w:val="center"/>
        </w:trPr>
        <w:tc>
          <w:tcPr>
            <w:tcW w:w="856" w:type="dxa"/>
          </w:tcPr>
          <w:p w14:paraId="4F6B5C67" w14:textId="77777777" w:rsidR="0078685B" w:rsidRPr="003C09DF" w:rsidRDefault="0078685B" w:rsidP="0005032B">
            <w:pPr>
              <w:rPr>
                <w:rFonts w:ascii="Times New Roman" w:eastAsia="楷体" w:hAnsi="Times New Roman"/>
              </w:rPr>
            </w:pPr>
            <w:r w:rsidRPr="003C09DF">
              <w:rPr>
                <w:rFonts w:ascii="Times New Roman" w:eastAsia="楷体" w:hAnsi="Times New Roman"/>
              </w:rPr>
              <w:t>3</w:t>
            </w:r>
          </w:p>
        </w:tc>
        <w:tc>
          <w:tcPr>
            <w:tcW w:w="3817" w:type="dxa"/>
          </w:tcPr>
          <w:p w14:paraId="64C4B09C" w14:textId="77777777" w:rsidR="0078685B" w:rsidRPr="003C09DF" w:rsidRDefault="0078685B" w:rsidP="0005032B">
            <w:pPr>
              <w:rPr>
                <w:rFonts w:ascii="Times New Roman" w:eastAsia="楷体" w:hAnsi="Times New Roman"/>
              </w:rPr>
            </w:pPr>
            <w:r w:rsidRPr="003C09DF">
              <w:rPr>
                <w:rFonts w:ascii="Times New Roman" w:eastAsia="楷体" w:hAnsi="Times New Roman"/>
              </w:rPr>
              <w:t>-3  2  -1  4  4  2  3  1  3  -3  -2</w:t>
            </w:r>
          </w:p>
        </w:tc>
      </w:tr>
      <w:tr w:rsidR="0078685B" w:rsidRPr="003C09DF" w14:paraId="6825AEDA" w14:textId="77777777" w:rsidTr="0005032B">
        <w:trPr>
          <w:jc w:val="center"/>
        </w:trPr>
        <w:tc>
          <w:tcPr>
            <w:tcW w:w="856" w:type="dxa"/>
          </w:tcPr>
          <w:p w14:paraId="7F48F278" w14:textId="77777777" w:rsidR="0078685B" w:rsidRPr="003C09DF" w:rsidRDefault="0078685B" w:rsidP="0005032B">
            <w:pPr>
              <w:rPr>
                <w:rFonts w:ascii="Times New Roman" w:eastAsia="楷体" w:hAnsi="Times New Roman"/>
              </w:rPr>
            </w:pPr>
            <w:r w:rsidRPr="003C09DF">
              <w:rPr>
                <w:rFonts w:ascii="Times New Roman" w:eastAsia="楷体" w:hAnsi="Times New Roman"/>
              </w:rPr>
              <w:t>4</w:t>
            </w:r>
          </w:p>
        </w:tc>
        <w:tc>
          <w:tcPr>
            <w:tcW w:w="3817" w:type="dxa"/>
          </w:tcPr>
          <w:p w14:paraId="2C8AE952"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0  -1  -2  0  -2  1  4  -3  -1</w:t>
            </w:r>
          </w:p>
        </w:tc>
      </w:tr>
      <w:tr w:rsidR="0078685B" w:rsidRPr="003C09DF" w14:paraId="5DCF28FE" w14:textId="77777777" w:rsidTr="0005032B">
        <w:trPr>
          <w:jc w:val="center"/>
        </w:trPr>
        <w:tc>
          <w:tcPr>
            <w:tcW w:w="856" w:type="dxa"/>
          </w:tcPr>
          <w:p w14:paraId="08B1C6A7" w14:textId="77777777" w:rsidR="0078685B" w:rsidRPr="003C09DF" w:rsidRDefault="0078685B" w:rsidP="0005032B">
            <w:pPr>
              <w:rPr>
                <w:rFonts w:ascii="Times New Roman" w:eastAsia="楷体" w:hAnsi="Times New Roman"/>
              </w:rPr>
            </w:pPr>
            <w:r w:rsidRPr="003C09DF">
              <w:rPr>
                <w:rFonts w:ascii="Times New Roman" w:eastAsia="楷体" w:hAnsi="Times New Roman"/>
              </w:rPr>
              <w:lastRenderedPageBreak/>
              <w:t>5</w:t>
            </w:r>
          </w:p>
        </w:tc>
        <w:tc>
          <w:tcPr>
            <w:tcW w:w="3817" w:type="dxa"/>
          </w:tcPr>
          <w:p w14:paraId="271EA5E6"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2  -1  4  -2  4  -3  -2  1  3</w:t>
            </w:r>
          </w:p>
        </w:tc>
      </w:tr>
      <w:tr w:rsidR="0078685B" w:rsidRPr="003C09DF" w14:paraId="2E493AFC" w14:textId="77777777" w:rsidTr="0005032B">
        <w:trPr>
          <w:jc w:val="center"/>
        </w:trPr>
        <w:tc>
          <w:tcPr>
            <w:tcW w:w="856" w:type="dxa"/>
          </w:tcPr>
          <w:p w14:paraId="6F647A34" w14:textId="77777777" w:rsidR="0078685B" w:rsidRPr="003C09DF" w:rsidRDefault="0078685B" w:rsidP="0005032B">
            <w:pPr>
              <w:rPr>
                <w:rFonts w:ascii="Times New Roman" w:eastAsia="楷体" w:hAnsi="Times New Roman"/>
              </w:rPr>
            </w:pPr>
            <w:r w:rsidRPr="003C09DF">
              <w:rPr>
                <w:rFonts w:ascii="Times New Roman" w:eastAsia="楷体" w:hAnsi="Times New Roman"/>
              </w:rPr>
              <w:t>6</w:t>
            </w:r>
          </w:p>
        </w:tc>
        <w:tc>
          <w:tcPr>
            <w:tcW w:w="3817" w:type="dxa"/>
          </w:tcPr>
          <w:p w14:paraId="7CB1063D" w14:textId="77777777" w:rsidR="0078685B" w:rsidRPr="003C09DF" w:rsidRDefault="0078685B" w:rsidP="0005032B">
            <w:pPr>
              <w:rPr>
                <w:rFonts w:ascii="Times New Roman" w:eastAsia="楷体" w:hAnsi="Times New Roman"/>
              </w:rPr>
            </w:pPr>
            <w:r w:rsidRPr="003C09DF">
              <w:rPr>
                <w:rFonts w:ascii="Times New Roman" w:eastAsia="楷体" w:hAnsi="Times New Roman"/>
              </w:rPr>
              <w:t>-3  4  2  0  2  1  3  3  -2  1  4</w:t>
            </w:r>
          </w:p>
        </w:tc>
      </w:tr>
      <w:tr w:rsidR="0078685B" w:rsidRPr="003C09DF" w14:paraId="2DE02A0C" w14:textId="77777777" w:rsidTr="0005032B">
        <w:trPr>
          <w:jc w:val="center"/>
        </w:trPr>
        <w:tc>
          <w:tcPr>
            <w:tcW w:w="856" w:type="dxa"/>
          </w:tcPr>
          <w:p w14:paraId="4A68B3E2" w14:textId="77777777" w:rsidR="0078685B" w:rsidRPr="003C09DF" w:rsidRDefault="0078685B" w:rsidP="0005032B">
            <w:pPr>
              <w:rPr>
                <w:rFonts w:ascii="Times New Roman" w:eastAsia="楷体" w:hAnsi="Times New Roman"/>
              </w:rPr>
            </w:pPr>
            <w:r w:rsidRPr="003C09DF">
              <w:rPr>
                <w:rFonts w:ascii="Times New Roman" w:eastAsia="楷体" w:hAnsi="Times New Roman"/>
              </w:rPr>
              <w:t>7</w:t>
            </w:r>
          </w:p>
        </w:tc>
        <w:tc>
          <w:tcPr>
            <w:tcW w:w="3817" w:type="dxa"/>
          </w:tcPr>
          <w:p w14:paraId="2DC9B2E1" w14:textId="77777777" w:rsidR="0078685B" w:rsidRPr="003C09DF" w:rsidRDefault="0078685B" w:rsidP="0005032B">
            <w:pPr>
              <w:rPr>
                <w:rFonts w:ascii="Times New Roman" w:eastAsia="楷体" w:hAnsi="Times New Roman"/>
              </w:rPr>
            </w:pPr>
            <w:r w:rsidRPr="003C09DF">
              <w:rPr>
                <w:rFonts w:ascii="Times New Roman" w:eastAsia="楷体" w:hAnsi="Times New Roman"/>
              </w:rPr>
              <w:t>-3  -1  2  3  4  2  4  1  -2  -3  3</w:t>
            </w:r>
          </w:p>
        </w:tc>
      </w:tr>
      <w:tr w:rsidR="0078685B" w:rsidRPr="003C09DF" w14:paraId="7154B60A" w14:textId="77777777" w:rsidTr="0005032B">
        <w:trPr>
          <w:jc w:val="center"/>
        </w:trPr>
        <w:tc>
          <w:tcPr>
            <w:tcW w:w="856" w:type="dxa"/>
          </w:tcPr>
          <w:p w14:paraId="0BB9CCB4" w14:textId="77777777" w:rsidR="0078685B" w:rsidRPr="003C09DF" w:rsidRDefault="0078685B" w:rsidP="0005032B">
            <w:pPr>
              <w:rPr>
                <w:rFonts w:ascii="Times New Roman" w:eastAsia="楷体" w:hAnsi="Times New Roman"/>
              </w:rPr>
            </w:pPr>
            <w:r w:rsidRPr="003C09DF">
              <w:rPr>
                <w:rFonts w:ascii="Times New Roman" w:eastAsia="楷体" w:hAnsi="Times New Roman"/>
              </w:rPr>
              <w:t>8</w:t>
            </w:r>
          </w:p>
        </w:tc>
        <w:tc>
          <w:tcPr>
            <w:tcW w:w="3817" w:type="dxa"/>
          </w:tcPr>
          <w:p w14:paraId="71EECDA9" w14:textId="77777777" w:rsidR="0078685B" w:rsidRPr="003C09DF" w:rsidRDefault="0078685B" w:rsidP="0005032B">
            <w:pPr>
              <w:rPr>
                <w:rFonts w:ascii="Times New Roman" w:eastAsia="楷体" w:hAnsi="Times New Roman"/>
              </w:rPr>
            </w:pPr>
            <w:r w:rsidRPr="003C09DF">
              <w:rPr>
                <w:rFonts w:ascii="Times New Roman" w:eastAsia="楷体" w:hAnsi="Times New Roman"/>
              </w:rPr>
              <w:t>-3  -2  0  2  0  1  -1  -1  4  1  -2</w:t>
            </w:r>
          </w:p>
        </w:tc>
      </w:tr>
      <w:tr w:rsidR="0078685B" w:rsidRPr="003C09DF" w14:paraId="169D2936" w14:textId="77777777" w:rsidTr="0005032B">
        <w:trPr>
          <w:jc w:val="center"/>
        </w:trPr>
        <w:tc>
          <w:tcPr>
            <w:tcW w:w="856" w:type="dxa"/>
          </w:tcPr>
          <w:p w14:paraId="59D8A254" w14:textId="77777777" w:rsidR="0078685B" w:rsidRPr="003C09DF" w:rsidRDefault="0078685B" w:rsidP="0005032B">
            <w:pPr>
              <w:rPr>
                <w:rFonts w:ascii="Times New Roman" w:eastAsia="楷体" w:hAnsi="Times New Roman"/>
              </w:rPr>
            </w:pPr>
            <w:r w:rsidRPr="003C09DF">
              <w:rPr>
                <w:rFonts w:ascii="Times New Roman" w:eastAsia="楷体" w:hAnsi="Times New Roman"/>
              </w:rPr>
              <w:t>9</w:t>
            </w:r>
          </w:p>
        </w:tc>
        <w:tc>
          <w:tcPr>
            <w:tcW w:w="3817" w:type="dxa"/>
          </w:tcPr>
          <w:p w14:paraId="66D864BA"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0  1  2  0  -1  3  -1  1  -2</w:t>
            </w:r>
          </w:p>
        </w:tc>
      </w:tr>
      <w:tr w:rsidR="0078685B" w:rsidRPr="003C09DF" w14:paraId="3ADBC1E1" w14:textId="77777777" w:rsidTr="0005032B">
        <w:trPr>
          <w:jc w:val="center"/>
        </w:trPr>
        <w:tc>
          <w:tcPr>
            <w:tcW w:w="856" w:type="dxa"/>
          </w:tcPr>
          <w:p w14:paraId="2642B6D7" w14:textId="77777777" w:rsidR="0078685B" w:rsidRPr="003C09DF" w:rsidRDefault="0078685B" w:rsidP="0005032B">
            <w:pPr>
              <w:rPr>
                <w:rFonts w:ascii="Times New Roman" w:eastAsia="楷体" w:hAnsi="Times New Roman"/>
              </w:rPr>
            </w:pPr>
            <w:r w:rsidRPr="003C09DF">
              <w:rPr>
                <w:rFonts w:ascii="Times New Roman" w:eastAsia="楷体" w:hAnsi="Times New Roman"/>
              </w:rPr>
              <w:t>10</w:t>
            </w:r>
          </w:p>
        </w:tc>
        <w:tc>
          <w:tcPr>
            <w:tcW w:w="3817" w:type="dxa"/>
          </w:tcPr>
          <w:p w14:paraId="686D0EC0" w14:textId="77777777" w:rsidR="0078685B" w:rsidRPr="003C09DF" w:rsidRDefault="0078685B" w:rsidP="0005032B">
            <w:pPr>
              <w:rPr>
                <w:rFonts w:ascii="Times New Roman" w:eastAsia="楷体" w:hAnsi="Times New Roman"/>
              </w:rPr>
            </w:pPr>
            <w:r w:rsidRPr="003C09DF">
              <w:rPr>
                <w:rFonts w:ascii="Times New Roman" w:eastAsia="楷体" w:hAnsi="Times New Roman"/>
              </w:rPr>
              <w:t>-3  -3  2  1  0  2  3  -1  3  1  4</w:t>
            </w:r>
          </w:p>
        </w:tc>
      </w:tr>
    </w:tbl>
    <w:p w14:paraId="79E7F2DF" w14:textId="16217E03" w:rsidR="0078685B" w:rsidRPr="003C09DF" w:rsidRDefault="00E66B19" w:rsidP="0078685B">
      <w:pPr>
        <w:jc w:val="center"/>
        <w:rPr>
          <w:rFonts w:ascii="Times New Roman" w:hAnsi="Times New Roman"/>
        </w:rPr>
      </w:pPr>
      <w:r w:rsidRPr="00560586">
        <w:rPr>
          <w:noProof/>
        </w:rPr>
        <w:drawing>
          <wp:inline distT="0" distB="0" distL="0" distR="0" wp14:anchorId="1D9944EA" wp14:editId="1BF5908A">
            <wp:extent cx="2847600" cy="2134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Pr="00AA004C">
        <w:rPr>
          <w:noProof/>
        </w:rPr>
        <w:drawing>
          <wp:inline distT="0" distB="0" distL="0" distR="0" wp14:anchorId="1DEC07C4" wp14:editId="02F2B968">
            <wp:extent cx="2847600" cy="2134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p w14:paraId="525D4D6C" w14:textId="1B0A0283" w:rsidR="0078685B" w:rsidRPr="00C90BD3" w:rsidRDefault="0078685B" w:rsidP="0078685B">
      <w:pPr>
        <w:pStyle w:val="aa"/>
        <w:numPr>
          <w:ilvl w:val="0"/>
          <w:numId w:val="16"/>
        </w:numPr>
        <w:jc w:val="center"/>
        <w:rPr>
          <w:rFonts w:ascii="Times New Roman" w:hAnsi="Times New Roman"/>
          <w:i/>
          <w:sz w:val="20"/>
        </w:rPr>
      </w:pPr>
      <w:r w:rsidRPr="00C90BD3">
        <w:rPr>
          <w:rFonts w:ascii="Times New Roman" w:hAnsi="Times New Roman"/>
          <w:sz w:val="20"/>
        </w:rPr>
        <w:t xml:space="preserve">N=10                </w:t>
      </w:r>
      <w:r w:rsidR="00E66B19">
        <w:rPr>
          <w:rFonts w:ascii="Times New Roman" w:hAnsi="Times New Roman"/>
          <w:sz w:val="20"/>
        </w:rPr>
        <w:t xml:space="preserve">       </w:t>
      </w:r>
      <w:r w:rsidRPr="00C90BD3">
        <w:rPr>
          <w:rFonts w:ascii="Times New Roman" w:hAnsi="Times New Roman"/>
          <w:sz w:val="20"/>
        </w:rPr>
        <w:t xml:space="preserve">              (b) N=11</w:t>
      </w:r>
    </w:p>
    <w:p w14:paraId="606FFE2D" w14:textId="0E6226AD" w:rsidR="0078685B" w:rsidRDefault="0078685B" w:rsidP="0078685B">
      <w:pPr>
        <w:pStyle w:val="aa"/>
        <w:jc w:val="center"/>
        <w:rPr>
          <w:rFonts w:ascii="Times New Roman" w:hAnsi="Times New Roman"/>
          <w:sz w:val="20"/>
          <w:lang w:val="x-none"/>
        </w:rPr>
      </w:pPr>
      <w:bookmarkStart w:id="10" w:name="_Ref16083910"/>
      <w:r w:rsidRPr="0070443D">
        <w:rPr>
          <w:rFonts w:ascii="Times New Roman" w:hAnsi="Times New Roman"/>
          <w:sz w:val="20"/>
          <w:lang w:eastAsia="zh-CN"/>
        </w:rPr>
        <w:t xml:space="preserve">Figure </w:t>
      </w:r>
      <w:r w:rsidRPr="0070443D">
        <w:rPr>
          <w:rFonts w:ascii="Times New Roman" w:hAnsi="Times New Roman"/>
          <w:sz w:val="20"/>
          <w:lang w:eastAsia="zh-CN"/>
        </w:rPr>
        <w:fldChar w:fldCharType="begin"/>
      </w:r>
      <w:r w:rsidRPr="0070443D">
        <w:rPr>
          <w:rFonts w:ascii="Times New Roman" w:hAnsi="Times New Roman"/>
          <w:sz w:val="20"/>
          <w:lang w:eastAsia="zh-CN"/>
        </w:rPr>
        <w:instrText xml:space="preserve"> SEQ Figure \* ARABIC </w:instrText>
      </w:r>
      <w:r w:rsidRPr="0070443D">
        <w:rPr>
          <w:rFonts w:ascii="Times New Roman" w:hAnsi="Times New Roman"/>
          <w:sz w:val="20"/>
          <w:lang w:eastAsia="zh-CN"/>
        </w:rPr>
        <w:fldChar w:fldCharType="separate"/>
      </w:r>
      <w:r w:rsidR="00B2119E">
        <w:rPr>
          <w:rFonts w:ascii="Times New Roman" w:hAnsi="Times New Roman"/>
          <w:noProof/>
          <w:sz w:val="20"/>
          <w:lang w:eastAsia="zh-CN"/>
        </w:rPr>
        <w:t>3</w:t>
      </w:r>
      <w:r w:rsidRPr="0070443D">
        <w:rPr>
          <w:rFonts w:ascii="Times New Roman" w:hAnsi="Times New Roman"/>
          <w:sz w:val="20"/>
          <w:lang w:eastAsia="zh-CN"/>
        </w:rPr>
        <w:fldChar w:fldCharType="end"/>
      </w:r>
      <w:bookmarkEnd w:id="10"/>
      <w:r w:rsidRPr="0070443D">
        <w:rPr>
          <w:rFonts w:ascii="Times New Roman" w:hAnsi="Times New Roman"/>
          <w:sz w:val="20"/>
          <w:lang w:eastAsia="zh-CN"/>
        </w:rPr>
        <w:t xml:space="preserve"> </w:t>
      </w:r>
      <w:r w:rsidRPr="00C90BD3">
        <w:rPr>
          <w:rFonts w:ascii="Times New Roman" w:hAnsi="Times New Roman"/>
          <w:sz w:val="20"/>
        </w:rPr>
        <w:t xml:space="preserve">CM distribution of </w:t>
      </w:r>
      <w:r w:rsidR="004B212D">
        <w:rPr>
          <w:rFonts w:ascii="Times New Roman" w:hAnsi="Times New Roman"/>
          <w:sz w:val="20"/>
        </w:rPr>
        <w:t xml:space="preserve">enhanced </w:t>
      </w:r>
      <w:r w:rsidRPr="00C90BD3">
        <w:rPr>
          <w:rFonts w:ascii="Times New Roman" w:hAnsi="Times New Roman"/>
          <w:sz w:val="20"/>
        </w:rPr>
        <w:t xml:space="preserve">PF0 </w:t>
      </w:r>
      <w:r w:rsidR="00945A65">
        <w:rPr>
          <w:rFonts w:ascii="Times New Roman" w:hAnsi="Times New Roman"/>
          <w:sz w:val="20"/>
        </w:rPr>
        <w:t>using</w:t>
      </w:r>
      <w:r w:rsidR="00E66B19">
        <w:rPr>
          <w:rFonts w:ascii="Times New Roman" w:hAnsi="Times New Roman"/>
          <w:sz w:val="20"/>
        </w:rPr>
        <w:t xml:space="preserve"> </w:t>
      </w:r>
      <w:r w:rsidRPr="00C90BD3">
        <w:rPr>
          <w:rFonts w:ascii="Times New Roman" w:hAnsi="Times New Roman"/>
          <w:sz w:val="20"/>
        </w:rPr>
        <w:t xml:space="preserve">RB level </w:t>
      </w:r>
      <w:r w:rsidRPr="00C90BD3">
        <w:rPr>
          <w:rFonts w:ascii="Times New Roman" w:hAnsi="Times New Roman"/>
          <w:sz w:val="20"/>
          <w:lang w:val="x-none"/>
        </w:rPr>
        <w:t xml:space="preserve">phase rotations and cycling cyclic shifts </w:t>
      </w:r>
      <w:r w:rsidRPr="00C90BD3">
        <w:rPr>
          <w:rFonts w:ascii="Times New Roman" w:hAnsi="Times New Roman"/>
          <w:sz w:val="20"/>
        </w:rPr>
        <w:t xml:space="preserve">with </w:t>
      </w:r>
      <w:r w:rsidRPr="00C90BD3">
        <w:rPr>
          <w:rFonts w:ascii="Times New Roman" w:hAnsi="Times New Roman"/>
          <w:sz w:val="20"/>
          <w:lang w:val="en-US"/>
        </w:rPr>
        <w:t xml:space="preserve">30 </w:t>
      </w:r>
      <w:r w:rsidRPr="00C90BD3">
        <w:rPr>
          <w:rFonts w:ascii="Times New Roman" w:hAnsi="Times New Roman"/>
          <w:sz w:val="20"/>
          <w:lang w:val="x-none"/>
        </w:rPr>
        <w:t>kHz SCS</w:t>
      </w:r>
    </w:p>
    <w:p w14:paraId="653FDFC2" w14:textId="3BAE9661" w:rsidR="005F01C9" w:rsidRPr="004B212D" w:rsidRDefault="005F01C9" w:rsidP="00741262">
      <w:pPr>
        <w:spacing w:beforeLines="50" w:before="120"/>
        <w:rPr>
          <w:rFonts w:ascii="Times New Roman" w:hAnsi="Times New Roman"/>
          <w:sz w:val="20"/>
        </w:rPr>
      </w:pPr>
      <w:r w:rsidRPr="004B212D">
        <w:rPr>
          <w:rFonts w:ascii="Times New Roman" w:hAnsi="Times New Roman"/>
          <w:sz w:val="20"/>
        </w:rPr>
        <w:t>Note that, the 8 phase rotation complex symbols are {1, -1, j, -j} and 4 QPSK constellation symbols, which are widely used in signal generation in NR. If phase rotations selected from the length 8 phase rotation set, additional phase rotation implementations can be simplified.</w:t>
      </w:r>
    </w:p>
    <w:p w14:paraId="611511E2" w14:textId="40132AA0" w:rsidR="00855FBC" w:rsidRPr="00C90BD3" w:rsidRDefault="00855FBC" w:rsidP="00855FBC">
      <w:pPr>
        <w:pStyle w:val="a0"/>
        <w:spacing w:beforeLines="50" w:before="120" w:afterLines="50"/>
        <w:rPr>
          <w:rFonts w:ascii="Times New Roman" w:eastAsia="宋体" w:hAnsi="Times New Roman"/>
          <w:b/>
          <w:sz w:val="20"/>
          <w:szCs w:val="20"/>
        </w:rPr>
      </w:pPr>
      <w:bookmarkStart w:id="11" w:name="OB3"/>
      <w:r w:rsidRPr="00C90BD3">
        <w:rPr>
          <w:rFonts w:ascii="Times New Roman" w:hAnsi="Times New Roman"/>
          <w:b/>
          <w:sz w:val="20"/>
        </w:rPr>
        <w:t xml:space="preserve">Observation </w:t>
      </w:r>
      <w:r w:rsidRPr="00C90BD3">
        <w:rPr>
          <w:rFonts w:ascii="Times New Roman" w:hAnsi="Times New Roman"/>
          <w:b/>
          <w:sz w:val="20"/>
        </w:rPr>
        <w:fldChar w:fldCharType="begin"/>
      </w:r>
      <w:r w:rsidRPr="00C90BD3">
        <w:rPr>
          <w:rFonts w:ascii="Times New Roman" w:hAnsi="Times New Roman"/>
          <w:b/>
          <w:sz w:val="20"/>
        </w:rPr>
        <w:instrText xml:space="preserve"> SEQ Observation \* ARABIC </w:instrText>
      </w:r>
      <w:r w:rsidRPr="00C90BD3">
        <w:rPr>
          <w:rFonts w:ascii="Times New Roman" w:hAnsi="Times New Roman"/>
          <w:b/>
          <w:sz w:val="20"/>
        </w:rPr>
        <w:fldChar w:fldCharType="separate"/>
      </w:r>
      <w:r w:rsidR="0021791B">
        <w:rPr>
          <w:rFonts w:ascii="Times New Roman" w:hAnsi="Times New Roman"/>
          <w:b/>
          <w:noProof/>
          <w:sz w:val="20"/>
        </w:rPr>
        <w:t>4</w:t>
      </w:r>
      <w:r w:rsidRPr="00C90BD3">
        <w:rPr>
          <w:rFonts w:ascii="Times New Roman" w:hAnsi="Times New Roman"/>
          <w:b/>
          <w:sz w:val="20"/>
        </w:rPr>
        <w:fldChar w:fldCharType="end"/>
      </w:r>
      <w:r w:rsidRPr="00C90BD3">
        <w:rPr>
          <w:rFonts w:ascii="Times New Roman" w:eastAsia="等线" w:hAnsi="Times New Roman"/>
          <w:b/>
          <w:sz w:val="20"/>
          <w:szCs w:val="20"/>
        </w:rPr>
        <w:t xml:space="preserve">: The </w:t>
      </w:r>
      <w:r w:rsidRPr="00C90BD3">
        <w:rPr>
          <w:rFonts w:ascii="Times New Roman" w:eastAsia="宋体" w:hAnsi="Times New Roman"/>
          <w:b/>
          <w:sz w:val="20"/>
          <w:szCs w:val="20"/>
        </w:rPr>
        <w:t xml:space="preserve">phase rotation selected with best CM distribution can achieve lower CM compared with PF0 with </w:t>
      </w:r>
      <w:r w:rsidRPr="00C90BD3">
        <w:rPr>
          <w:rFonts w:ascii="Times New Roman" w:hAnsi="Times New Roman"/>
          <w:b/>
          <w:sz w:val="20"/>
          <w:szCs w:val="20"/>
        </w:rPr>
        <w:t>cycling of cyclic shifts across PRBs.</w:t>
      </w:r>
    </w:p>
    <w:p w14:paraId="005BF4D4" w14:textId="72310E54" w:rsidR="00855FBC" w:rsidRPr="00C90BD3" w:rsidRDefault="00855FBC" w:rsidP="00855FBC">
      <w:pPr>
        <w:pStyle w:val="a0"/>
        <w:spacing w:beforeLines="50" w:before="120" w:afterLines="50"/>
        <w:rPr>
          <w:rFonts w:ascii="Times New Roman" w:eastAsia="宋体" w:hAnsi="Times New Roman"/>
          <w:b/>
          <w:sz w:val="20"/>
          <w:szCs w:val="20"/>
        </w:rPr>
      </w:pPr>
      <w:bookmarkStart w:id="12" w:name="OB4"/>
      <w:bookmarkEnd w:id="11"/>
      <w:r w:rsidRPr="00C90BD3">
        <w:rPr>
          <w:rFonts w:ascii="Times New Roman" w:hAnsi="Times New Roman"/>
          <w:b/>
          <w:sz w:val="20"/>
        </w:rPr>
        <w:t xml:space="preserve">Observation </w:t>
      </w:r>
      <w:r w:rsidRPr="00C90BD3">
        <w:rPr>
          <w:rFonts w:ascii="Times New Roman" w:hAnsi="Times New Roman"/>
          <w:b/>
          <w:sz w:val="20"/>
        </w:rPr>
        <w:fldChar w:fldCharType="begin"/>
      </w:r>
      <w:r w:rsidRPr="00C90BD3">
        <w:rPr>
          <w:rFonts w:ascii="Times New Roman" w:hAnsi="Times New Roman"/>
          <w:b/>
          <w:sz w:val="20"/>
        </w:rPr>
        <w:instrText xml:space="preserve"> SEQ Observation \* ARABIC </w:instrText>
      </w:r>
      <w:r w:rsidRPr="00C90BD3">
        <w:rPr>
          <w:rFonts w:ascii="Times New Roman" w:hAnsi="Times New Roman"/>
          <w:b/>
          <w:sz w:val="20"/>
        </w:rPr>
        <w:fldChar w:fldCharType="separate"/>
      </w:r>
      <w:r w:rsidR="0021791B">
        <w:rPr>
          <w:rFonts w:ascii="Times New Roman" w:hAnsi="Times New Roman"/>
          <w:b/>
          <w:noProof/>
          <w:sz w:val="20"/>
        </w:rPr>
        <w:t>5</w:t>
      </w:r>
      <w:r w:rsidRPr="00C90BD3">
        <w:rPr>
          <w:rFonts w:ascii="Times New Roman" w:hAnsi="Times New Roman"/>
          <w:b/>
          <w:sz w:val="20"/>
        </w:rPr>
        <w:fldChar w:fldCharType="end"/>
      </w:r>
      <w:r w:rsidRPr="00C90BD3">
        <w:rPr>
          <w:rFonts w:ascii="Times New Roman" w:eastAsia="等线" w:hAnsi="Times New Roman"/>
          <w:b/>
          <w:sz w:val="20"/>
          <w:szCs w:val="20"/>
        </w:rPr>
        <w:t xml:space="preserve">: The </w:t>
      </w:r>
      <w:r w:rsidRPr="00C90BD3">
        <w:rPr>
          <w:rFonts w:ascii="Times New Roman" w:eastAsia="宋体" w:hAnsi="Times New Roman"/>
          <w:b/>
          <w:sz w:val="20"/>
          <w:szCs w:val="20"/>
        </w:rPr>
        <w:t xml:space="preserve">phase rotation combinations selected for </w:t>
      </w:r>
      <w:r w:rsidR="008D4E61">
        <w:rPr>
          <w:rFonts w:ascii="Times New Roman" w:eastAsia="宋体" w:hAnsi="Times New Roman" w:hint="eastAsia"/>
          <w:b/>
          <w:sz w:val="20"/>
          <w:szCs w:val="20"/>
        </w:rPr>
        <w:t>enhanced</w:t>
      </w:r>
      <w:r w:rsidRPr="00C90BD3">
        <w:rPr>
          <w:rFonts w:ascii="Times New Roman" w:eastAsia="宋体" w:hAnsi="Times New Roman"/>
          <w:b/>
          <w:sz w:val="20"/>
          <w:szCs w:val="20"/>
        </w:rPr>
        <w:t xml:space="preserve"> PF0 with 30 kHz SCS are also applicable for </w:t>
      </w:r>
      <w:r w:rsidR="008D4E61">
        <w:rPr>
          <w:rFonts w:ascii="Times New Roman" w:eastAsia="宋体" w:hAnsi="Times New Roman" w:hint="eastAsia"/>
          <w:b/>
          <w:sz w:val="20"/>
          <w:szCs w:val="20"/>
        </w:rPr>
        <w:t>enhanced</w:t>
      </w:r>
      <w:r w:rsidRPr="00C90BD3">
        <w:rPr>
          <w:rFonts w:ascii="Times New Roman" w:eastAsia="宋体" w:hAnsi="Times New Roman"/>
          <w:b/>
          <w:sz w:val="20"/>
          <w:szCs w:val="20"/>
        </w:rPr>
        <w:t xml:space="preserve"> PF0 with 15 kHz SCS.</w:t>
      </w:r>
    </w:p>
    <w:bookmarkEnd w:id="12"/>
    <w:p w14:paraId="62CC27CE" w14:textId="0C79215D" w:rsidR="00855FBC" w:rsidRPr="00C90BD3" w:rsidRDefault="00855FBC" w:rsidP="00855FBC">
      <w:pPr>
        <w:pStyle w:val="a0"/>
        <w:spacing w:beforeLines="50" w:before="120" w:afterLines="50"/>
        <w:rPr>
          <w:rFonts w:ascii="Times New Roman" w:eastAsia="等线" w:hAnsi="Times New Roman"/>
          <w:sz w:val="20"/>
          <w:szCs w:val="20"/>
        </w:rPr>
      </w:pPr>
      <w:r w:rsidRPr="00C90BD3">
        <w:rPr>
          <w:rFonts w:ascii="Times New Roman" w:eastAsia="等线" w:hAnsi="Times New Roman"/>
          <w:sz w:val="20"/>
          <w:szCs w:val="20"/>
        </w:rPr>
        <w:t xml:space="preserve">As discussed above, the gNB can detect the </w:t>
      </w:r>
      <w:r w:rsidR="0021791B">
        <w:rPr>
          <w:rFonts w:ascii="Times New Roman" w:eastAsia="等线" w:hAnsi="Times New Roman"/>
          <w:sz w:val="20"/>
          <w:szCs w:val="20"/>
        </w:rPr>
        <w:t>enhanced</w:t>
      </w:r>
      <w:r w:rsidR="0021791B" w:rsidRPr="00C90BD3">
        <w:rPr>
          <w:rFonts w:ascii="Times New Roman" w:eastAsia="等线" w:hAnsi="Times New Roman"/>
          <w:sz w:val="20"/>
          <w:szCs w:val="20"/>
        </w:rPr>
        <w:t xml:space="preserve"> </w:t>
      </w:r>
      <w:r w:rsidRPr="00C90BD3">
        <w:rPr>
          <w:rFonts w:ascii="Times New Roman" w:eastAsia="等线" w:hAnsi="Times New Roman"/>
          <w:sz w:val="20"/>
          <w:szCs w:val="20"/>
        </w:rPr>
        <w:t>PF0 and PF1 without knowing the actual phase rotation applied on each repetition. If the phase rotation mechanism is adopted, the phase rotation combinations applied to the PUCCH interlace can</w:t>
      </w:r>
      <w:r w:rsidR="00A4541F">
        <w:rPr>
          <w:rFonts w:ascii="Times New Roman" w:eastAsia="等线" w:hAnsi="Times New Roman"/>
          <w:sz w:val="20"/>
          <w:szCs w:val="20"/>
        </w:rPr>
        <w:t xml:space="preserve"> be</w:t>
      </w:r>
      <w:r w:rsidRPr="00C90BD3">
        <w:rPr>
          <w:rFonts w:ascii="Times New Roman" w:eastAsia="等线" w:hAnsi="Times New Roman"/>
          <w:sz w:val="20"/>
          <w:szCs w:val="20"/>
        </w:rPr>
        <w:t xml:space="preserve"> </w:t>
      </w:r>
      <w:r w:rsidR="00A4541F">
        <w:rPr>
          <w:rFonts w:ascii="Times New Roman" w:eastAsia="等线" w:hAnsi="Times New Roman"/>
          <w:sz w:val="20"/>
          <w:szCs w:val="20"/>
        </w:rPr>
        <w:t>up</w:t>
      </w:r>
      <w:r w:rsidR="00A4541F" w:rsidRPr="00C90BD3">
        <w:rPr>
          <w:rFonts w:ascii="Times New Roman" w:eastAsia="等线" w:hAnsi="Times New Roman"/>
          <w:sz w:val="20"/>
          <w:szCs w:val="20"/>
        </w:rPr>
        <w:t xml:space="preserve"> </w:t>
      </w:r>
      <w:r w:rsidRPr="00C90BD3">
        <w:rPr>
          <w:rFonts w:ascii="Times New Roman" w:eastAsia="等线" w:hAnsi="Times New Roman"/>
          <w:sz w:val="20"/>
          <w:szCs w:val="20"/>
        </w:rPr>
        <w:t>to UE implementation</w:t>
      </w:r>
      <w:r w:rsidR="0021791B">
        <w:rPr>
          <w:rFonts w:ascii="Times New Roman" w:eastAsia="等线" w:hAnsi="Times New Roman"/>
          <w:sz w:val="20"/>
          <w:szCs w:val="20"/>
        </w:rPr>
        <w:t>, which can minimize the specification impact</w:t>
      </w:r>
      <w:r w:rsidRPr="00C90BD3">
        <w:rPr>
          <w:rFonts w:ascii="Times New Roman" w:eastAsia="等线" w:hAnsi="Times New Roman"/>
          <w:sz w:val="20"/>
          <w:szCs w:val="20"/>
        </w:rPr>
        <w:t>.</w:t>
      </w:r>
    </w:p>
    <w:p w14:paraId="79D33DE1" w14:textId="77777777" w:rsidR="00741262" w:rsidRDefault="00855FBC" w:rsidP="0070443D">
      <w:pPr>
        <w:pStyle w:val="aa"/>
        <w:spacing w:before="0"/>
        <w:jc w:val="both"/>
        <w:rPr>
          <w:rFonts w:ascii="Times New Roman" w:eastAsia="等线" w:hAnsi="Times New Roman"/>
          <w:sz w:val="20"/>
          <w:szCs w:val="20"/>
        </w:rPr>
      </w:pPr>
      <w:r w:rsidRPr="00C90BD3">
        <w:rPr>
          <w:rFonts w:ascii="Times New Roman" w:eastAsia="等线" w:hAnsi="Times New Roman"/>
          <w:sz w:val="20"/>
          <w:szCs w:val="20"/>
        </w:rPr>
        <w:t xml:space="preserve">In this case, in order to make sure UE does take actions to reduce PAPR/CM, MPR requirement for NRU </w:t>
      </w:r>
      <w:r w:rsidR="0021791B">
        <w:rPr>
          <w:rFonts w:ascii="Times New Roman" w:eastAsia="等线" w:hAnsi="Times New Roman"/>
          <w:sz w:val="20"/>
          <w:szCs w:val="20"/>
        </w:rPr>
        <w:t xml:space="preserve">enhanced </w:t>
      </w:r>
      <w:r w:rsidRPr="00C90BD3">
        <w:rPr>
          <w:rFonts w:ascii="Times New Roman" w:eastAsia="等线" w:hAnsi="Times New Roman"/>
          <w:sz w:val="20"/>
          <w:szCs w:val="20"/>
        </w:rPr>
        <w:t>PF0/1 can be introduced in RAN4.</w:t>
      </w:r>
      <w:r w:rsidRPr="00C90BD3">
        <w:rPr>
          <w:sz w:val="20"/>
        </w:rPr>
        <w:t xml:space="preserve"> </w:t>
      </w:r>
      <w:r w:rsidRPr="00C90BD3">
        <w:rPr>
          <w:rFonts w:ascii="Times New Roman" w:eastAsia="等线" w:hAnsi="Times New Roman"/>
          <w:sz w:val="20"/>
          <w:szCs w:val="20"/>
        </w:rPr>
        <w:t>If the phase rotation for the PUCCH interlace is not performed, or the phase rotation combination is not selected adequately, non-negligible transmission power back-off will be observed to limit the EVM of high PAPR/CM signal.</w:t>
      </w:r>
    </w:p>
    <w:p w14:paraId="5CAA75AE" w14:textId="37F9D58D" w:rsidR="00855FBC" w:rsidRPr="00C90BD3" w:rsidRDefault="00855FBC" w:rsidP="0070443D">
      <w:pPr>
        <w:pStyle w:val="aa"/>
        <w:spacing w:before="0"/>
        <w:jc w:val="both"/>
        <w:rPr>
          <w:rFonts w:ascii="Times New Roman" w:hAnsi="Times New Roman"/>
          <w:b/>
          <w:sz w:val="20"/>
          <w:lang w:eastAsia="zh-CN"/>
        </w:rPr>
      </w:pPr>
      <w:r w:rsidRPr="00C90BD3">
        <w:rPr>
          <w:rFonts w:ascii="Times New Roman" w:hAnsi="Times New Roman"/>
          <w:b/>
          <w:sz w:val="20"/>
        </w:rPr>
        <w:t xml:space="preserve">Proposal </w:t>
      </w:r>
      <w:r w:rsidRPr="00C90BD3">
        <w:rPr>
          <w:rFonts w:ascii="Times New Roman" w:hAnsi="Times New Roman"/>
          <w:b/>
          <w:sz w:val="20"/>
        </w:rPr>
        <w:fldChar w:fldCharType="begin"/>
      </w:r>
      <w:r w:rsidRPr="00C90BD3">
        <w:rPr>
          <w:rFonts w:ascii="Times New Roman" w:hAnsi="Times New Roman"/>
          <w:b/>
          <w:sz w:val="20"/>
        </w:rPr>
        <w:instrText xml:space="preserve"> SEQ Proposal \* ARABIC </w:instrText>
      </w:r>
      <w:r w:rsidRPr="00C90BD3">
        <w:rPr>
          <w:rFonts w:ascii="Times New Roman" w:hAnsi="Times New Roman"/>
          <w:b/>
          <w:sz w:val="20"/>
        </w:rPr>
        <w:fldChar w:fldCharType="separate"/>
      </w:r>
      <w:r w:rsidRPr="00C90BD3">
        <w:rPr>
          <w:rFonts w:ascii="Times New Roman" w:hAnsi="Times New Roman"/>
          <w:b/>
          <w:noProof/>
          <w:sz w:val="20"/>
        </w:rPr>
        <w:t>3</w:t>
      </w:r>
      <w:r w:rsidRPr="00C90BD3">
        <w:rPr>
          <w:rFonts w:ascii="Times New Roman" w:hAnsi="Times New Roman"/>
          <w:b/>
          <w:sz w:val="20"/>
        </w:rPr>
        <w:fldChar w:fldCharType="end"/>
      </w:r>
      <w:r w:rsidRPr="00C90BD3">
        <w:rPr>
          <w:rFonts w:ascii="Times New Roman" w:hAnsi="Times New Roman"/>
          <w:b/>
          <w:sz w:val="20"/>
        </w:rPr>
        <w:t xml:space="preserve">: For NRU </w:t>
      </w:r>
      <w:r w:rsidR="0021791B">
        <w:rPr>
          <w:rFonts w:ascii="Times New Roman" w:hAnsi="Times New Roman"/>
          <w:b/>
          <w:sz w:val="20"/>
        </w:rPr>
        <w:t xml:space="preserve">enhanced </w:t>
      </w:r>
      <w:r w:rsidRPr="00C90BD3">
        <w:rPr>
          <w:rFonts w:ascii="Times New Roman" w:hAnsi="Times New Roman"/>
          <w:b/>
          <w:sz w:val="20"/>
        </w:rPr>
        <w:t xml:space="preserve">PF0 and PF1, per RB phase rotation </w:t>
      </w:r>
      <w:r w:rsidRPr="00C90BD3">
        <w:rPr>
          <w:rFonts w:ascii="Times New Roman" w:hAnsi="Times New Roman"/>
          <w:b/>
          <w:sz w:val="20"/>
          <w:lang w:eastAsia="zh-CN"/>
        </w:rPr>
        <w:t>applied to PRBs of an interlace should be adopted</w:t>
      </w:r>
      <w:r w:rsidR="00A13EAD">
        <w:rPr>
          <w:rFonts w:ascii="Times New Roman" w:hAnsi="Times New Roman"/>
          <w:b/>
          <w:sz w:val="20"/>
          <w:lang w:eastAsia="zh-CN"/>
        </w:rPr>
        <w:t xml:space="preserve"> where the phase rotation combination could be defined for length 10 and length 11 PUCCH interlaces (e.g. Table 2 and Table 3), or up to UE implementation based on new MPR requirement for NRU PUCCH ePF0/1 in RAN4.</w:t>
      </w:r>
    </w:p>
    <w:p w14:paraId="716A932A" w14:textId="77777777" w:rsidR="00855FBC" w:rsidRPr="001C5523" w:rsidRDefault="00855FBC" w:rsidP="0070443D">
      <w:pPr>
        <w:pStyle w:val="2"/>
        <w:tabs>
          <w:tab w:val="clear" w:pos="1418"/>
          <w:tab w:val="num" w:pos="709"/>
        </w:tabs>
        <w:ind w:hanging="1418"/>
        <w:rPr>
          <w:rFonts w:eastAsia="宋体"/>
          <w:b w:val="0"/>
          <w:sz w:val="30"/>
          <w:szCs w:val="30"/>
        </w:rPr>
      </w:pPr>
      <w:r>
        <w:rPr>
          <w:rFonts w:eastAsia="宋体"/>
          <w:b w:val="0"/>
          <w:sz w:val="30"/>
          <w:szCs w:val="30"/>
        </w:rPr>
        <w:t>Flexible UL starting position</w:t>
      </w:r>
    </w:p>
    <w:p w14:paraId="209CA8DF" w14:textId="77777777" w:rsidR="00855FBC" w:rsidRPr="0070443D" w:rsidRDefault="00855FBC" w:rsidP="00855FBC">
      <w:pPr>
        <w:spacing w:before="120" w:after="120"/>
        <w:rPr>
          <w:rFonts w:ascii="Times New Roman" w:hAnsi="Times New Roman"/>
          <w:sz w:val="20"/>
          <w:szCs w:val="20"/>
        </w:rPr>
      </w:pPr>
      <w:r w:rsidRPr="0070443D">
        <w:rPr>
          <w:rFonts w:ascii="Times New Roman" w:hAnsi="Times New Roman"/>
          <w:sz w:val="20"/>
          <w:szCs w:val="20"/>
        </w:rPr>
        <w:t>The following options have been identified as possible candidate</w:t>
      </w:r>
      <w:r w:rsidRPr="0070443D">
        <w:rPr>
          <w:rFonts w:ascii="Times New Roman" w:eastAsia="宋体" w:hAnsi="Times New Roman"/>
          <w:sz w:val="20"/>
          <w:szCs w:val="20"/>
        </w:rPr>
        <w:t>s</w:t>
      </w:r>
      <w:r w:rsidRPr="0070443D">
        <w:rPr>
          <w:rFonts w:ascii="Times New Roman" w:hAnsi="Times New Roman"/>
          <w:sz w:val="20"/>
          <w:szCs w:val="20"/>
        </w:rPr>
        <w:t xml:space="preserve"> at least for the first PUSCH(s) transmitted in the UL transmission burst.</w:t>
      </w:r>
    </w:p>
    <w:p w14:paraId="35073B2B" w14:textId="77777777" w:rsidR="00855FBC" w:rsidRPr="0070443D" w:rsidRDefault="00855FBC" w:rsidP="00855FBC">
      <w:pPr>
        <w:widowControl/>
        <w:numPr>
          <w:ilvl w:val="0"/>
          <w:numId w:val="7"/>
        </w:numPr>
        <w:spacing w:before="120" w:after="120"/>
        <w:rPr>
          <w:rFonts w:ascii="Times New Roman" w:hAnsi="Times New Roman"/>
          <w:sz w:val="20"/>
          <w:szCs w:val="20"/>
        </w:rPr>
      </w:pPr>
      <w:r w:rsidRPr="0070443D">
        <w:rPr>
          <w:rFonts w:ascii="Times New Roman" w:hAnsi="Times New Roman"/>
          <w:sz w:val="20"/>
          <w:szCs w:val="20"/>
        </w:rPr>
        <w:t>Option 1: PUSCH(s) as in Rel-15 NR</w:t>
      </w:r>
    </w:p>
    <w:p w14:paraId="7175B763" w14:textId="77777777" w:rsidR="00855FBC" w:rsidRPr="0070443D" w:rsidRDefault="00855FBC" w:rsidP="00855FBC">
      <w:pPr>
        <w:widowControl/>
        <w:numPr>
          <w:ilvl w:val="0"/>
          <w:numId w:val="7"/>
        </w:numPr>
        <w:spacing w:before="120" w:after="120"/>
        <w:rPr>
          <w:rFonts w:ascii="Times New Roman" w:hAnsi="Times New Roman"/>
          <w:sz w:val="20"/>
          <w:szCs w:val="20"/>
        </w:rPr>
      </w:pPr>
      <w:r w:rsidRPr="0070443D">
        <w:rPr>
          <w:rFonts w:ascii="Times New Roman" w:hAnsi="Times New Roman"/>
          <w:sz w:val="20"/>
          <w:szCs w:val="20"/>
        </w:rPr>
        <w:t xml:space="preserve">Option 2: Multiple candidate starting positions in one or multiple slot(s) are allowed for PUSCH scheduled by a single UL grant (i.e., not a configured grant) and one of the multiple PUSCH starting positions can be decided depending on LBT outcome. </w:t>
      </w:r>
    </w:p>
    <w:p w14:paraId="47F27CC8" w14:textId="3C658098" w:rsidR="000B1201" w:rsidRDefault="00855FBC" w:rsidP="0070443D">
      <w:pPr>
        <w:spacing w:before="120" w:after="120"/>
      </w:pPr>
      <w:r w:rsidRPr="0070443D">
        <w:rPr>
          <w:rFonts w:ascii="Times New Roman" w:eastAsia="等线" w:hAnsi="Times New Roman"/>
          <w:sz w:val="20"/>
          <w:szCs w:val="20"/>
        </w:rPr>
        <w:t>Option 1 is already supported by Type B PUSCH with multiple mini-slots scheduled to achieve flexible UL starting position within one slot. However, this option may result in more signaling overhead and HARQ processes. Option 2 could solve this issue with small spec impact by puncturing the UL data which is similarly done in FeLAA with mode 1 UL partial subframe transmission. Then the following proposal is made:</w:t>
      </w:r>
    </w:p>
    <w:p w14:paraId="18B01C15" w14:textId="735628E3" w:rsidR="00855FBC" w:rsidRPr="0070443D" w:rsidRDefault="000B1201" w:rsidP="00855FBC">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Pr="0070443D">
        <w:rPr>
          <w:rFonts w:ascii="Times New Roman" w:hAnsi="Times New Roman"/>
          <w:b/>
          <w:sz w:val="20"/>
        </w:rPr>
        <w:t>4</w:t>
      </w:r>
      <w:r w:rsidRPr="0070443D">
        <w:rPr>
          <w:rFonts w:ascii="Times New Roman" w:hAnsi="Times New Roman"/>
          <w:b/>
          <w:sz w:val="20"/>
        </w:rPr>
        <w:fldChar w:fldCharType="end"/>
      </w:r>
      <w:r w:rsidR="00855FBC" w:rsidRPr="0070443D">
        <w:rPr>
          <w:rFonts w:ascii="Times New Roman" w:hAnsi="Times New Roman"/>
          <w:b/>
          <w:sz w:val="20"/>
        </w:rPr>
        <w:t>: NR-U support</w:t>
      </w:r>
      <w:r w:rsidR="00855FBC" w:rsidRPr="0070443D">
        <w:rPr>
          <w:rFonts w:ascii="Times New Roman" w:hAnsi="Times New Roman"/>
          <w:b/>
          <w:sz w:val="20"/>
          <w:lang w:eastAsia="zh-CN"/>
        </w:rPr>
        <w:t>s</w:t>
      </w:r>
      <w:r w:rsidR="00855FBC" w:rsidRPr="0070443D">
        <w:rPr>
          <w:rFonts w:ascii="Times New Roman" w:hAnsi="Times New Roman"/>
          <w:b/>
          <w:sz w:val="20"/>
        </w:rPr>
        <w:t xml:space="preserve"> indication of the PUSCH start positions as follows,</w:t>
      </w:r>
    </w:p>
    <w:p w14:paraId="37321777" w14:textId="1D0309AF" w:rsidR="00855FBC" w:rsidRPr="0070443D" w:rsidRDefault="00855FBC" w:rsidP="00855FBC">
      <w:pPr>
        <w:pStyle w:val="aa"/>
        <w:numPr>
          <w:ilvl w:val="0"/>
          <w:numId w:val="4"/>
        </w:numPr>
        <w:jc w:val="both"/>
        <w:rPr>
          <w:rFonts w:ascii="Times New Roman" w:hAnsi="Times New Roman"/>
          <w:b/>
          <w:sz w:val="20"/>
        </w:rPr>
      </w:pPr>
      <w:r w:rsidRPr="0070443D">
        <w:rPr>
          <w:rFonts w:ascii="Times New Roman" w:hAnsi="Times New Roman"/>
          <w:b/>
          <w:sz w:val="20"/>
        </w:rPr>
        <w:t>Option 1: Rel-15 mechanism</w:t>
      </w:r>
    </w:p>
    <w:p w14:paraId="17BAEECC" w14:textId="3CD31679" w:rsidR="00855FBC" w:rsidRPr="0070443D" w:rsidRDefault="00855FBC" w:rsidP="00855FBC">
      <w:pPr>
        <w:pStyle w:val="aa"/>
        <w:numPr>
          <w:ilvl w:val="0"/>
          <w:numId w:val="4"/>
        </w:numPr>
        <w:jc w:val="both"/>
        <w:rPr>
          <w:rFonts w:ascii="Times New Roman" w:hAnsi="Times New Roman"/>
          <w:b/>
          <w:sz w:val="20"/>
        </w:rPr>
      </w:pPr>
      <w:r w:rsidRPr="0070443D">
        <w:rPr>
          <w:rFonts w:ascii="Times New Roman" w:hAnsi="Times New Roman"/>
          <w:b/>
          <w:sz w:val="20"/>
        </w:rPr>
        <w:lastRenderedPageBreak/>
        <w:t xml:space="preserve">Option 2: Multiple candidate starting positions for PUSCH, </w:t>
      </w:r>
      <w:r w:rsidRPr="0070443D">
        <w:rPr>
          <w:rFonts w:ascii="Times New Roman" w:hAnsi="Times New Roman"/>
          <w:b/>
          <w:sz w:val="20"/>
          <w:lang w:eastAsia="zh-CN"/>
        </w:rPr>
        <w:t xml:space="preserve">from which </w:t>
      </w:r>
      <w:r w:rsidRPr="0070443D">
        <w:rPr>
          <w:rFonts w:ascii="Times New Roman" w:hAnsi="Times New Roman"/>
          <w:b/>
          <w:sz w:val="20"/>
        </w:rPr>
        <w:t>UE autonomous</w:t>
      </w:r>
      <w:r w:rsidRPr="0070443D">
        <w:rPr>
          <w:rFonts w:ascii="Times New Roman" w:hAnsi="Times New Roman"/>
          <w:b/>
          <w:sz w:val="20"/>
          <w:lang w:eastAsia="zh-CN"/>
        </w:rPr>
        <w:t>ly</w:t>
      </w:r>
      <w:r w:rsidRPr="0070443D">
        <w:rPr>
          <w:rFonts w:ascii="Times New Roman" w:hAnsi="Times New Roman"/>
          <w:b/>
          <w:sz w:val="20"/>
        </w:rPr>
        <w:t xml:space="preserve"> decide</w:t>
      </w:r>
      <w:r w:rsidRPr="0070443D">
        <w:rPr>
          <w:rFonts w:ascii="Times New Roman" w:hAnsi="Times New Roman"/>
          <w:b/>
          <w:sz w:val="20"/>
          <w:lang w:eastAsia="zh-CN"/>
        </w:rPr>
        <w:t>s</w:t>
      </w:r>
      <w:r w:rsidRPr="0070443D">
        <w:rPr>
          <w:rFonts w:ascii="Times New Roman" w:hAnsi="Times New Roman"/>
          <w:b/>
          <w:sz w:val="20"/>
        </w:rPr>
        <w:t xml:space="preserve"> one candidate based on LBT outcome.</w:t>
      </w:r>
    </w:p>
    <w:p w14:paraId="7967D548" w14:textId="340A6285" w:rsidR="00855FBC" w:rsidRDefault="00855FBC" w:rsidP="0070443D">
      <w:pPr>
        <w:pStyle w:val="2"/>
        <w:tabs>
          <w:tab w:val="clear" w:pos="1418"/>
          <w:tab w:val="num" w:pos="709"/>
        </w:tabs>
        <w:ind w:hanging="1418"/>
        <w:rPr>
          <w:rFonts w:eastAsia="宋体"/>
          <w:b w:val="0"/>
          <w:sz w:val="30"/>
          <w:szCs w:val="30"/>
        </w:rPr>
      </w:pPr>
      <w:r>
        <w:rPr>
          <w:rFonts w:eastAsia="宋体"/>
          <w:b w:val="0"/>
          <w:sz w:val="30"/>
          <w:szCs w:val="30"/>
        </w:rPr>
        <w:t>Resource allocation in frequency domain</w:t>
      </w:r>
    </w:p>
    <w:p w14:paraId="1F6E2ECF" w14:textId="783E12E6" w:rsidR="00855FBC" w:rsidRPr="0070443D" w:rsidRDefault="00855FBC">
      <w:pPr>
        <w:pStyle w:val="a0"/>
        <w:rPr>
          <w:rFonts w:ascii="Times New Roman" w:eastAsia="等线" w:hAnsi="Times New Roman"/>
          <w:sz w:val="20"/>
          <w:szCs w:val="20"/>
        </w:rPr>
      </w:pPr>
      <w:r w:rsidRPr="0070443D">
        <w:rPr>
          <w:rFonts w:ascii="Times New Roman" w:eastAsia="等线" w:hAnsi="Times New Roman"/>
          <w:sz w:val="20"/>
          <w:szCs w:val="20"/>
        </w:rPr>
        <w:t xml:space="preserve">Regarding resource allocation in frequency domain, two resource allocation types for PUSCH are supported in NR R15, i,e, type 0 and type 1, where type 0 is a bitmap based scheme and can potentially indicate contiguous or non-contiguous RBGs, and type 1 is RIV based scheme and can only indicate contiguous RBs. In LTE eLAA, uplink resource allocation type 3 is applicable for a LAA SCell. For resource allocation type 3, resource allocation is in the unit of one interlace and both bitmap based and RIV based schemes are supported. More specifically, it depends the bandwidth of the serving cell, or rather, the total number of interlaces. When there are 100 RBs, or 10 interlaces, 6-bit RIV is used and when there are 50 RBs or 5 interlaces, 5-bit bitmap is used. </w:t>
      </w:r>
      <w:r w:rsidR="00BE3BB7">
        <w:rPr>
          <w:rFonts w:ascii="Times New Roman" w:eastAsia="等线" w:hAnsi="Times New Roman"/>
          <w:sz w:val="20"/>
          <w:szCs w:val="20"/>
        </w:rPr>
        <w:t>Th</w:t>
      </w:r>
      <w:r w:rsidR="003261C1">
        <w:rPr>
          <w:rFonts w:ascii="Times New Roman" w:eastAsia="等线" w:hAnsi="Times New Roman"/>
          <w:sz w:val="20"/>
          <w:szCs w:val="20"/>
        </w:rPr>
        <w:t>is is because RIV based scheme can benefit from DCI overhead reduction when there are 10 interlaces</w:t>
      </w:r>
      <w:r w:rsidR="00BE3BB7">
        <w:rPr>
          <w:rFonts w:ascii="Times New Roman" w:eastAsia="等线" w:hAnsi="Times New Roman"/>
          <w:sz w:val="20"/>
          <w:szCs w:val="20"/>
        </w:rPr>
        <w:t xml:space="preserve"> comparing with bitmap scheme.</w:t>
      </w:r>
      <w:r w:rsidR="003261C1">
        <w:rPr>
          <w:rFonts w:ascii="Times New Roman" w:eastAsia="等线" w:hAnsi="Times New Roman"/>
          <w:sz w:val="20"/>
          <w:szCs w:val="20"/>
        </w:rPr>
        <w:t xml:space="preserve"> F</w:t>
      </w:r>
      <w:r w:rsidR="0024590B">
        <w:rPr>
          <w:rFonts w:ascii="Times New Roman" w:eastAsia="等线" w:hAnsi="Times New Roman"/>
          <w:sz w:val="20"/>
          <w:szCs w:val="20"/>
        </w:rPr>
        <w:t xml:space="preserve">or the RIV based scheme, </w:t>
      </w:r>
      <m:oMath>
        <m:d>
          <m:dPr>
            <m:begChr m:val="⌈"/>
            <m:endChr m:val="⌉"/>
            <m:ctrlPr>
              <w:rPr>
                <w:rFonts w:ascii="Cambria Math" w:eastAsia="等线" w:hAnsi="Cambria Math"/>
                <w:sz w:val="20"/>
                <w:szCs w:val="20"/>
              </w:rPr>
            </m:ctrlPr>
          </m:dPr>
          <m:e>
            <m:sSub>
              <m:sSubPr>
                <m:ctrlPr>
                  <w:rPr>
                    <w:rFonts w:ascii="Cambria Math" w:eastAsia="等线" w:hAnsi="Cambria Math"/>
                    <w:sz w:val="20"/>
                    <w:szCs w:val="20"/>
                  </w:rPr>
                </m:ctrlPr>
              </m:sSubPr>
              <m:e>
                <m:r>
                  <w:rPr>
                    <w:rFonts w:ascii="Cambria Math" w:eastAsia="等线" w:hAnsi="Cambria Math"/>
                    <w:sz w:val="20"/>
                    <w:szCs w:val="20"/>
                  </w:rPr>
                  <m:t>log</m:t>
                </m:r>
              </m:e>
              <m:sub>
                <m:r>
                  <w:rPr>
                    <w:rFonts w:ascii="Cambria Math" w:eastAsia="等线" w:hAnsi="Cambria Math"/>
                    <w:sz w:val="20"/>
                    <w:szCs w:val="20"/>
                  </w:rPr>
                  <m:t>2</m:t>
                </m:r>
              </m:sub>
            </m:sSub>
            <m:r>
              <w:rPr>
                <w:rFonts w:ascii="Cambria Math" w:eastAsia="等线" w:hAnsi="Cambria Math"/>
                <w:sz w:val="20"/>
                <w:szCs w:val="20"/>
              </w:rPr>
              <m:t>N(N-1)/2</m:t>
            </m:r>
          </m:e>
        </m:d>
      </m:oMath>
      <w:r w:rsidR="0024590B">
        <w:rPr>
          <w:rFonts w:ascii="Times New Roman" w:eastAsia="等线" w:hAnsi="Times New Roman" w:hint="eastAsia"/>
          <w:sz w:val="20"/>
          <w:szCs w:val="20"/>
        </w:rPr>
        <w:t xml:space="preserve"> </w:t>
      </w:r>
      <w:r w:rsidR="0024590B">
        <w:rPr>
          <w:rFonts w:ascii="Times New Roman" w:eastAsia="等线" w:hAnsi="Times New Roman"/>
          <w:sz w:val="20"/>
          <w:szCs w:val="20"/>
        </w:rPr>
        <w:t xml:space="preserve">bits </w:t>
      </w:r>
      <w:r w:rsidR="003261C1">
        <w:rPr>
          <w:rFonts w:ascii="Times New Roman" w:eastAsia="等线" w:hAnsi="Times New Roman"/>
          <w:sz w:val="20"/>
          <w:szCs w:val="20"/>
        </w:rPr>
        <w:t>are</w:t>
      </w:r>
      <w:r w:rsidR="0024590B">
        <w:rPr>
          <w:rFonts w:ascii="Times New Roman" w:eastAsia="等线" w:hAnsi="Times New Roman"/>
          <w:sz w:val="20"/>
          <w:szCs w:val="20"/>
        </w:rPr>
        <w:t xml:space="preserve"> needed to indicate all combinations, where N is the number of interlaces.</w:t>
      </w:r>
      <w:r w:rsidR="003261C1">
        <w:rPr>
          <w:rFonts w:ascii="Times New Roman" w:eastAsia="等线" w:hAnsi="Times New Roman"/>
          <w:sz w:val="20"/>
          <w:szCs w:val="20"/>
        </w:rPr>
        <w:t xml:space="preserve"> When N=5, 4-bit RIV is need</w:t>
      </w:r>
      <w:r w:rsidR="001F08B2">
        <w:rPr>
          <w:rFonts w:ascii="Times New Roman" w:eastAsia="等线" w:hAnsi="Times New Roman"/>
          <w:sz w:val="20"/>
          <w:szCs w:val="20"/>
        </w:rPr>
        <w:t>ed</w:t>
      </w:r>
      <w:r w:rsidR="00BE3BB7">
        <w:rPr>
          <w:rFonts w:ascii="Times New Roman" w:eastAsia="等线" w:hAnsi="Times New Roman"/>
          <w:sz w:val="20"/>
          <w:szCs w:val="20"/>
        </w:rPr>
        <w:t>,</w:t>
      </w:r>
      <w:r w:rsidR="001F08B2">
        <w:rPr>
          <w:rFonts w:ascii="Times New Roman" w:eastAsia="等线" w:hAnsi="Times New Roman"/>
          <w:sz w:val="20"/>
          <w:szCs w:val="20"/>
        </w:rPr>
        <w:t xml:space="preserve"> then</w:t>
      </w:r>
      <w:r w:rsidR="00BE3BB7">
        <w:rPr>
          <w:rFonts w:ascii="Times New Roman" w:eastAsia="等线" w:hAnsi="Times New Roman"/>
          <w:sz w:val="20"/>
          <w:szCs w:val="20"/>
        </w:rPr>
        <w:t xml:space="preserve"> the scheduling flexibility</w:t>
      </w:r>
      <w:r w:rsidR="001F08B2">
        <w:rPr>
          <w:rFonts w:ascii="Times New Roman" w:eastAsia="等线" w:hAnsi="Times New Roman"/>
          <w:sz w:val="20"/>
          <w:szCs w:val="20"/>
        </w:rPr>
        <w:t xml:space="preserve"> of bitmap scheme</w:t>
      </w:r>
      <w:r w:rsidR="00BE3BB7">
        <w:rPr>
          <w:rFonts w:ascii="Times New Roman" w:eastAsia="等线" w:hAnsi="Times New Roman"/>
          <w:sz w:val="20"/>
          <w:szCs w:val="20"/>
        </w:rPr>
        <w:t xml:space="preserve"> is</w:t>
      </w:r>
      <w:r w:rsidR="00BE3BB7" w:rsidRPr="00BE3BB7">
        <w:t xml:space="preserve"> </w:t>
      </w:r>
      <w:r w:rsidR="00BE3BB7" w:rsidRPr="00BE3BB7">
        <w:rPr>
          <w:rFonts w:ascii="Times New Roman" w:eastAsia="等线" w:hAnsi="Times New Roman"/>
          <w:sz w:val="20"/>
          <w:szCs w:val="20"/>
        </w:rPr>
        <w:t>dominant</w:t>
      </w:r>
      <w:r w:rsidR="00BE3BB7">
        <w:rPr>
          <w:rFonts w:ascii="Times New Roman" w:eastAsia="等线" w:hAnsi="Times New Roman"/>
          <w:sz w:val="20"/>
          <w:szCs w:val="20"/>
        </w:rPr>
        <w:t>.</w:t>
      </w:r>
      <w:r w:rsidR="0024590B">
        <w:rPr>
          <w:rFonts w:ascii="Times New Roman" w:eastAsia="等线" w:hAnsi="Times New Roman"/>
          <w:sz w:val="20"/>
          <w:szCs w:val="20"/>
        </w:rPr>
        <w:t xml:space="preserve"> </w:t>
      </w:r>
      <w:r w:rsidRPr="0070443D">
        <w:rPr>
          <w:rFonts w:ascii="Times New Roman" w:eastAsia="等线" w:hAnsi="Times New Roman"/>
          <w:sz w:val="20"/>
          <w:szCs w:val="20"/>
        </w:rPr>
        <w:t>In NRU, as we have agreed that 10/5 interlaces are supported respectively for 15kHz SCS and 30kHz SCS, therefore, similar resource allocation scheme as that of eLAA PUSCH can be considered, that is, for 15kHz SCS, a 6-bit RIV is used to indicate the allocated contiguous interlaces, and for 30kHz, a 5-bit bitmap is used to indicate the allocated contiguous or non-contiguous interlaces.</w:t>
      </w:r>
    </w:p>
    <w:p w14:paraId="61067438" w14:textId="7C1186C3" w:rsidR="00855FBC" w:rsidRPr="0070443D" w:rsidRDefault="000B1201" w:rsidP="0070443D">
      <w:pPr>
        <w:pStyle w:val="aa"/>
        <w:jc w:val="both"/>
      </w:pPr>
      <w:r w:rsidRPr="0070443D">
        <w:rPr>
          <w:rFonts w:ascii="Times New Roman" w:eastAsia="等线" w:hAnsi="Times New Roman"/>
          <w:b/>
          <w:sz w:val="20"/>
          <w:szCs w:val="20"/>
        </w:rPr>
        <w:t xml:space="preserve">Proposal </w:t>
      </w:r>
      <w:r w:rsidRPr="0070443D">
        <w:rPr>
          <w:rFonts w:ascii="Times New Roman" w:eastAsia="等线" w:hAnsi="Times New Roman"/>
          <w:b/>
          <w:sz w:val="20"/>
          <w:szCs w:val="20"/>
        </w:rPr>
        <w:fldChar w:fldCharType="begin"/>
      </w:r>
      <w:r w:rsidRPr="0070443D">
        <w:rPr>
          <w:rFonts w:ascii="Times New Roman" w:eastAsia="等线" w:hAnsi="Times New Roman"/>
          <w:b/>
          <w:sz w:val="20"/>
          <w:szCs w:val="20"/>
        </w:rPr>
        <w:instrText xml:space="preserve"> SEQ Proposal \* ARABIC </w:instrText>
      </w:r>
      <w:r w:rsidRPr="0070443D">
        <w:rPr>
          <w:rFonts w:ascii="Times New Roman" w:eastAsia="等线" w:hAnsi="Times New Roman"/>
          <w:b/>
          <w:sz w:val="20"/>
          <w:szCs w:val="20"/>
        </w:rPr>
        <w:fldChar w:fldCharType="separate"/>
      </w:r>
      <w:r w:rsidRPr="0070443D">
        <w:rPr>
          <w:rFonts w:ascii="Times New Roman" w:eastAsia="等线" w:hAnsi="Times New Roman"/>
          <w:b/>
          <w:sz w:val="20"/>
          <w:szCs w:val="20"/>
        </w:rPr>
        <w:t>5</w:t>
      </w:r>
      <w:r w:rsidRPr="0070443D">
        <w:rPr>
          <w:rFonts w:ascii="Times New Roman" w:eastAsia="等线" w:hAnsi="Times New Roman"/>
          <w:b/>
          <w:sz w:val="20"/>
          <w:szCs w:val="20"/>
        </w:rPr>
        <w:fldChar w:fldCharType="end"/>
      </w:r>
      <w:r w:rsidR="00855FBC" w:rsidRPr="0070443D">
        <w:rPr>
          <w:rFonts w:ascii="Times New Roman" w:eastAsia="等线" w:hAnsi="Times New Roman"/>
          <w:b/>
          <w:sz w:val="20"/>
          <w:szCs w:val="20"/>
        </w:rPr>
        <w:t>: For NRU uplink resource allocation, uplink resource allocation type 3 in LTE eLAA can</w:t>
      </w:r>
      <w:r w:rsidR="007A095B">
        <w:rPr>
          <w:rFonts w:ascii="Times New Roman" w:eastAsia="等线" w:hAnsi="Times New Roman" w:hint="eastAsia"/>
          <w:b/>
          <w:sz w:val="20"/>
          <w:szCs w:val="20"/>
        </w:rPr>
        <w:t xml:space="preserve"> be</w:t>
      </w:r>
      <w:r w:rsidR="00855FBC" w:rsidRPr="0070443D">
        <w:rPr>
          <w:rFonts w:ascii="Times New Roman" w:eastAsia="等线" w:hAnsi="Times New Roman"/>
          <w:b/>
          <w:sz w:val="20"/>
          <w:szCs w:val="20"/>
        </w:rPr>
        <w:t xml:space="preserve"> a starting point.</w:t>
      </w:r>
    </w:p>
    <w:p w14:paraId="4FA56AF3" w14:textId="5AC7A09B" w:rsidR="00855FBC" w:rsidRPr="00FE46E1" w:rsidRDefault="00855FBC" w:rsidP="0070443D">
      <w:pPr>
        <w:pStyle w:val="2"/>
        <w:tabs>
          <w:tab w:val="clear" w:pos="1418"/>
          <w:tab w:val="num" w:pos="709"/>
        </w:tabs>
        <w:ind w:hanging="1418"/>
        <w:rPr>
          <w:rFonts w:eastAsia="宋体"/>
          <w:b w:val="0"/>
          <w:sz w:val="30"/>
          <w:szCs w:val="30"/>
        </w:rPr>
      </w:pPr>
      <w:r>
        <w:rPr>
          <w:rFonts w:eastAsia="宋体"/>
          <w:b w:val="0"/>
          <w:sz w:val="30"/>
          <w:szCs w:val="30"/>
        </w:rPr>
        <w:t>SRS design</w:t>
      </w:r>
    </w:p>
    <w:p w14:paraId="1804C79E" w14:textId="4934540E" w:rsidR="00855FBC" w:rsidRPr="0070443D" w:rsidRDefault="00855FBC" w:rsidP="00855FBC">
      <w:pPr>
        <w:spacing w:after="120"/>
        <w:rPr>
          <w:rFonts w:ascii="Times New Roman" w:hAnsi="Times New Roman"/>
          <w:sz w:val="20"/>
          <w:lang w:eastAsia="x-none"/>
        </w:rPr>
      </w:pPr>
      <w:r w:rsidRPr="0070443D">
        <w:rPr>
          <w:rFonts w:ascii="Times New Roman" w:hAnsi="Times New Roman"/>
          <w:sz w:val="20"/>
          <w:lang w:eastAsia="x-none"/>
        </w:rPr>
        <w:t>Regarding the waveform of SRS</w:t>
      </w:r>
      <w:r w:rsidRPr="0070443D">
        <w:rPr>
          <w:rFonts w:ascii="宋体" w:eastAsia="宋体" w:hAnsi="宋体"/>
          <w:sz w:val="20"/>
        </w:rPr>
        <w:t xml:space="preserve">, </w:t>
      </w:r>
      <w:r w:rsidRPr="0070443D">
        <w:rPr>
          <w:rFonts w:ascii="Times New Roman" w:hAnsi="Times New Roman"/>
          <w:sz w:val="20"/>
          <w:lang w:eastAsia="x-none"/>
        </w:rPr>
        <w:t>comb-based SRS transmission is supported to multiplex different ports of the same UE or SRS of different UEs in NR Rel-15. In NRU, it was proposed to support block interlaced (i.e., same interlace structure as that of PUCCH/PUSCH) SRS in addition to comb-based SRS. The motivation to support block interlaced SRS is to multiplex SRS and PUCCH/PUSCH in FDM manner in addition to TDM, which can improve the resources utilization in some cases. However SRS performance degradation is expected and significant changes to SRS design maybe required in order to fit into the interlace channel design. And, completely new design of SRS is not desirable.</w:t>
      </w:r>
    </w:p>
    <w:p w14:paraId="0A6ABBFD" w14:textId="248F9D2A" w:rsidR="00855FBC" w:rsidRPr="0070443D" w:rsidRDefault="00855FBC" w:rsidP="00855FBC">
      <w:pPr>
        <w:spacing w:before="120" w:after="120"/>
        <w:rPr>
          <w:rFonts w:ascii="Times New Roman" w:hAnsi="Times New Roman"/>
          <w:sz w:val="20"/>
          <w:lang w:eastAsia="x-none"/>
        </w:rPr>
      </w:pPr>
      <w:r w:rsidRPr="0070443D">
        <w:rPr>
          <w:rFonts w:ascii="Times New Roman" w:hAnsi="Times New Roman"/>
          <w:sz w:val="20"/>
          <w:lang w:eastAsia="x-none"/>
        </w:rPr>
        <w:t>Based on the above analyses, the following proposal is made.</w:t>
      </w:r>
    </w:p>
    <w:p w14:paraId="7DBCCE3D" w14:textId="10190916" w:rsidR="00855FBC" w:rsidRPr="0070443D" w:rsidRDefault="000B1201" w:rsidP="0070443D">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Pr="0070443D">
        <w:rPr>
          <w:rFonts w:ascii="Times New Roman" w:hAnsi="Times New Roman"/>
          <w:b/>
          <w:sz w:val="20"/>
        </w:rPr>
        <w:t>6</w:t>
      </w:r>
      <w:r w:rsidRPr="0070443D">
        <w:rPr>
          <w:rFonts w:ascii="Times New Roman" w:hAnsi="Times New Roman"/>
          <w:b/>
          <w:sz w:val="20"/>
        </w:rPr>
        <w:fldChar w:fldCharType="end"/>
      </w:r>
      <w:r w:rsidR="00855FBC" w:rsidRPr="0070443D">
        <w:rPr>
          <w:rFonts w:ascii="Times New Roman" w:hAnsi="Times New Roman"/>
          <w:b/>
          <w:sz w:val="20"/>
        </w:rPr>
        <w:t xml:space="preserve">: In NRU, performance evaluation and specification impact on SRS design should be clarified before making decision on block interlaced SRS. </w:t>
      </w:r>
    </w:p>
    <w:p w14:paraId="4F40F292" w14:textId="29652528" w:rsidR="00855FBC" w:rsidRPr="0070443D" w:rsidRDefault="00855FBC" w:rsidP="00855FBC">
      <w:pPr>
        <w:rPr>
          <w:rFonts w:ascii="Times New Roman" w:hAnsi="Times New Roman"/>
          <w:sz w:val="20"/>
          <w:lang w:eastAsia="x-none"/>
        </w:rPr>
      </w:pPr>
      <w:r w:rsidRPr="0070443D">
        <w:rPr>
          <w:rFonts w:ascii="Times New Roman" w:hAnsi="Times New Roman"/>
          <w:sz w:val="20"/>
          <w:lang w:eastAsia="x-none"/>
        </w:rPr>
        <w:t>In NR R15, periodic, semi-president as well as a-periodic SRS are supported, but in NRU, due to the channel access restriction, UE has to perform LBT before its transmission, UE may be unable to access channel for periodic, semi-president SRS in many cases. A-periodic SRS is more suitable for NRU since it can be scheduled along with PUCCH/PUSCH in contiguous OFDM symbols to avoid additional LBT.</w:t>
      </w:r>
    </w:p>
    <w:p w14:paraId="7CC98F54" w14:textId="4F994DB5" w:rsidR="00413764" w:rsidRDefault="000B1201" w:rsidP="00741262">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Pr="0070443D">
        <w:rPr>
          <w:rFonts w:ascii="Times New Roman" w:hAnsi="Times New Roman"/>
          <w:b/>
          <w:sz w:val="20"/>
        </w:rPr>
        <w:t>7</w:t>
      </w:r>
      <w:r w:rsidRPr="0070443D">
        <w:rPr>
          <w:rFonts w:ascii="Times New Roman" w:hAnsi="Times New Roman"/>
          <w:b/>
          <w:sz w:val="20"/>
        </w:rPr>
        <w:fldChar w:fldCharType="end"/>
      </w:r>
      <w:r w:rsidR="00855FBC" w:rsidRPr="0070443D">
        <w:rPr>
          <w:rFonts w:ascii="Times New Roman" w:hAnsi="Times New Roman"/>
          <w:b/>
          <w:sz w:val="20"/>
        </w:rPr>
        <w:t>: NRU supports at least aperiodic SRS transmission and the support of periodic or semi-persistent SRS transmission needs further study.</w:t>
      </w:r>
    </w:p>
    <w:p w14:paraId="62A5AC45" w14:textId="4A3649EC" w:rsidR="00A63120" w:rsidRDefault="000C1F10" w:rsidP="0070443D">
      <w:pPr>
        <w:rPr>
          <w:rFonts w:ascii="Times New Roman" w:hAnsi="Times New Roman"/>
          <w:sz w:val="20"/>
          <w:lang w:eastAsia="x-none"/>
        </w:rPr>
      </w:pPr>
      <w:r>
        <w:rPr>
          <w:rFonts w:ascii="Times New Roman" w:hAnsi="Times New Roman"/>
          <w:sz w:val="20"/>
          <w:lang w:eastAsia="x-none"/>
        </w:rPr>
        <w:t xml:space="preserve">It has been agreed that SRS in NRU can be configured on any symbol within a slot, and NR SRS resource can be configured to span 1, 2 or 4 symbols. </w:t>
      </w:r>
      <w:r w:rsidR="00413764" w:rsidRPr="0070443D">
        <w:rPr>
          <w:rFonts w:ascii="Times New Roman" w:hAnsi="Times New Roman"/>
          <w:sz w:val="20"/>
          <w:lang w:eastAsia="x-none"/>
        </w:rPr>
        <w:t xml:space="preserve">To </w:t>
      </w:r>
      <w:r w:rsidR="00413764">
        <w:rPr>
          <w:rFonts w:ascii="Times New Roman" w:hAnsi="Times New Roman"/>
          <w:sz w:val="20"/>
          <w:lang w:eastAsia="x-none"/>
        </w:rPr>
        <w:t xml:space="preserve">support SRS transmission with antenna switching, </w:t>
      </w:r>
      <w:r w:rsidR="0097002F">
        <w:rPr>
          <w:rFonts w:ascii="Times New Roman" w:hAnsi="Times New Roman"/>
          <w:sz w:val="20"/>
          <w:lang w:eastAsia="x-none"/>
        </w:rPr>
        <w:t>certain guard time is necessary between consecutive SRS transmissions. In NR Rel-15, there</w:t>
      </w:r>
      <w:r w:rsidR="00F563D9">
        <w:rPr>
          <w:rFonts w:ascii="Times New Roman" w:hAnsi="Times New Roman"/>
          <w:sz w:val="20"/>
          <w:lang w:eastAsia="x-none"/>
        </w:rPr>
        <w:t xml:space="preserve"> is</w:t>
      </w:r>
      <w:r w:rsidR="0097002F" w:rsidRPr="0097002F">
        <w:rPr>
          <w:rFonts w:ascii="Times New Roman" w:hAnsi="Times New Roman"/>
          <w:sz w:val="20"/>
          <w:lang w:eastAsia="x-none"/>
        </w:rPr>
        <w:t xml:space="preserve"> </w:t>
      </w:r>
      <w:r w:rsidR="0097002F">
        <w:rPr>
          <w:rFonts w:ascii="Times New Roman" w:hAnsi="Times New Roman"/>
          <w:sz w:val="20"/>
          <w:lang w:eastAsia="x-none"/>
        </w:rPr>
        <w:t>at least 1 symbol guard time between two SRS transmission with antenna switching depending on SCS, however, in reality a guard time of ~10 microseconds is sufficient for SRS antenna switching.</w:t>
      </w:r>
      <w:r>
        <w:rPr>
          <w:rFonts w:ascii="Times New Roman" w:hAnsi="Times New Roman"/>
          <w:sz w:val="20"/>
          <w:lang w:eastAsia="x-none"/>
        </w:rPr>
        <w:t xml:space="preserve"> </w:t>
      </w:r>
      <w:r w:rsidR="0084233F">
        <w:rPr>
          <w:rFonts w:ascii="Times New Roman" w:hAnsi="Times New Roman"/>
          <w:sz w:val="20"/>
          <w:lang w:eastAsia="x-none"/>
        </w:rPr>
        <w:t xml:space="preserve">For SRS antenna switching, gNB configures </w:t>
      </w:r>
      <w:r w:rsidR="00DD2E29">
        <w:rPr>
          <w:rFonts w:ascii="Times New Roman" w:hAnsi="Times New Roman"/>
          <w:sz w:val="20"/>
          <w:lang w:eastAsia="x-none"/>
        </w:rPr>
        <w:t>t</w:t>
      </w:r>
      <w:r w:rsidR="00F563D9">
        <w:rPr>
          <w:rFonts w:ascii="Times New Roman" w:hAnsi="Times New Roman"/>
          <w:sz w:val="20"/>
          <w:lang w:eastAsia="x-none"/>
        </w:rPr>
        <w:t>wo SRS resources either with 1</w:t>
      </w:r>
      <w:r w:rsidR="00DD2E29">
        <w:rPr>
          <w:rFonts w:ascii="Times New Roman" w:hAnsi="Times New Roman"/>
          <w:sz w:val="20"/>
          <w:lang w:eastAsia="x-none"/>
        </w:rPr>
        <w:t xml:space="preserve"> port each or 2 ports each, for example in </w:t>
      </w:r>
      <w:r w:rsidR="006418C9">
        <w:rPr>
          <w:rFonts w:ascii="Times New Roman" w:hAnsi="Times New Roman"/>
          <w:sz w:val="20"/>
          <w:lang w:eastAsia="x-none"/>
        </w:rPr>
        <w:fldChar w:fldCharType="begin"/>
      </w:r>
      <w:r w:rsidR="006418C9">
        <w:rPr>
          <w:rFonts w:ascii="Times New Roman" w:hAnsi="Times New Roman"/>
          <w:sz w:val="20"/>
          <w:lang w:eastAsia="x-none"/>
        </w:rPr>
        <w:instrText xml:space="preserve"> REF _Ref16840155 \h </w:instrText>
      </w:r>
      <w:r w:rsidR="006418C9">
        <w:rPr>
          <w:rFonts w:ascii="Times New Roman" w:hAnsi="Times New Roman"/>
          <w:sz w:val="20"/>
          <w:lang w:eastAsia="x-none"/>
        </w:rPr>
      </w:r>
      <w:r w:rsidR="006418C9">
        <w:rPr>
          <w:rFonts w:ascii="Times New Roman" w:hAnsi="Times New Roman"/>
          <w:sz w:val="20"/>
          <w:lang w:eastAsia="x-none"/>
        </w:rPr>
        <w:fldChar w:fldCharType="separate"/>
      </w:r>
      <w:r w:rsidR="006418C9" w:rsidRPr="0070443D">
        <w:rPr>
          <w:rFonts w:ascii="Times New Roman" w:hAnsi="Times New Roman"/>
          <w:sz w:val="20"/>
        </w:rPr>
        <w:t xml:space="preserve">Figure </w:t>
      </w:r>
      <w:r w:rsidR="006418C9">
        <w:rPr>
          <w:rFonts w:ascii="Times New Roman" w:hAnsi="Times New Roman"/>
          <w:noProof/>
          <w:sz w:val="20"/>
        </w:rPr>
        <w:t>4</w:t>
      </w:r>
      <w:r w:rsidR="006418C9">
        <w:rPr>
          <w:rFonts w:ascii="Times New Roman" w:hAnsi="Times New Roman"/>
          <w:sz w:val="20"/>
          <w:lang w:eastAsia="x-none"/>
        </w:rPr>
        <w:fldChar w:fldCharType="end"/>
      </w:r>
      <w:r w:rsidR="006418C9">
        <w:rPr>
          <w:rFonts w:ascii="Times New Roman" w:hAnsi="Times New Roman"/>
          <w:sz w:val="20"/>
          <w:lang w:eastAsia="x-none"/>
        </w:rPr>
        <w:t xml:space="preserve"> </w:t>
      </w:r>
      <w:r w:rsidR="00DD2E29">
        <w:rPr>
          <w:rFonts w:ascii="Times New Roman" w:hAnsi="Times New Roman"/>
          <w:sz w:val="20"/>
          <w:lang w:eastAsia="x-none"/>
        </w:rPr>
        <w:t xml:space="preserve">below where 2 SRS resources are configured each </w:t>
      </w:r>
      <w:r w:rsidR="00F563D9">
        <w:rPr>
          <w:rFonts w:ascii="Times New Roman" w:hAnsi="Times New Roman"/>
          <w:sz w:val="20"/>
          <w:lang w:eastAsia="x-none"/>
        </w:rPr>
        <w:t>with 1</w:t>
      </w:r>
      <w:r w:rsidR="00DD2E29">
        <w:rPr>
          <w:rFonts w:ascii="Times New Roman" w:hAnsi="Times New Roman"/>
          <w:sz w:val="20"/>
          <w:lang w:eastAsia="x-none"/>
        </w:rPr>
        <w:t xml:space="preserve"> port and each spanning 2 symbols to support 1T2R SRS antenna switching. </w:t>
      </w:r>
      <w:r w:rsidR="0084233F">
        <w:rPr>
          <w:rFonts w:ascii="Times New Roman" w:hAnsi="Times New Roman"/>
          <w:sz w:val="20"/>
          <w:lang w:eastAsia="x-none"/>
        </w:rPr>
        <w:t xml:space="preserve">In NRU, </w:t>
      </w:r>
      <w:r w:rsidR="00DD2E29">
        <w:rPr>
          <w:rFonts w:ascii="Times New Roman" w:hAnsi="Times New Roman"/>
          <w:sz w:val="20"/>
          <w:lang w:eastAsia="x-none"/>
        </w:rPr>
        <w:t xml:space="preserve">since LBT gap </w:t>
      </w:r>
      <w:r w:rsidR="00F563D9">
        <w:rPr>
          <w:rFonts w:ascii="Times New Roman" w:hAnsi="Times New Roman"/>
          <w:sz w:val="20"/>
          <w:lang w:eastAsia="x-none"/>
        </w:rPr>
        <w:t xml:space="preserve">is </w:t>
      </w:r>
      <w:r w:rsidR="00DD2E29">
        <w:rPr>
          <w:rFonts w:ascii="Times New Roman" w:hAnsi="Times New Roman"/>
          <w:sz w:val="20"/>
          <w:lang w:eastAsia="x-none"/>
        </w:rPr>
        <w:t>necessary between two consecutive SRS transmission</w:t>
      </w:r>
      <w:r w:rsidR="00F563D9">
        <w:rPr>
          <w:rFonts w:ascii="Times New Roman" w:hAnsi="Times New Roman"/>
          <w:sz w:val="20"/>
          <w:lang w:eastAsia="x-none"/>
        </w:rPr>
        <w:t>s</w:t>
      </w:r>
      <w:r w:rsidR="00DD2E29">
        <w:rPr>
          <w:rFonts w:ascii="Times New Roman" w:hAnsi="Times New Roman"/>
          <w:sz w:val="20"/>
          <w:lang w:eastAsia="x-none"/>
        </w:rPr>
        <w:t xml:space="preserve">, a gap can be created within SRS resource, e.g., in </w:t>
      </w:r>
      <w:r w:rsidR="006418C9">
        <w:rPr>
          <w:rFonts w:ascii="Times New Roman" w:hAnsi="Times New Roman"/>
          <w:sz w:val="20"/>
          <w:lang w:eastAsia="x-none"/>
        </w:rPr>
        <w:fldChar w:fldCharType="begin"/>
      </w:r>
      <w:r w:rsidR="006418C9">
        <w:rPr>
          <w:rFonts w:ascii="Times New Roman" w:hAnsi="Times New Roman"/>
          <w:sz w:val="20"/>
          <w:lang w:eastAsia="x-none"/>
        </w:rPr>
        <w:instrText xml:space="preserve"> REF _Ref16840155 \h </w:instrText>
      </w:r>
      <w:r w:rsidR="006418C9">
        <w:rPr>
          <w:rFonts w:ascii="Times New Roman" w:hAnsi="Times New Roman"/>
          <w:sz w:val="20"/>
          <w:lang w:eastAsia="x-none"/>
        </w:rPr>
      </w:r>
      <w:r w:rsidR="006418C9">
        <w:rPr>
          <w:rFonts w:ascii="Times New Roman" w:hAnsi="Times New Roman"/>
          <w:sz w:val="20"/>
          <w:lang w:eastAsia="x-none"/>
        </w:rPr>
        <w:fldChar w:fldCharType="separate"/>
      </w:r>
      <w:r w:rsidR="006418C9" w:rsidRPr="0070443D">
        <w:rPr>
          <w:rFonts w:ascii="Times New Roman" w:hAnsi="Times New Roman"/>
          <w:sz w:val="20"/>
        </w:rPr>
        <w:t xml:space="preserve">Figure </w:t>
      </w:r>
      <w:r w:rsidR="006418C9">
        <w:rPr>
          <w:rFonts w:ascii="Times New Roman" w:hAnsi="Times New Roman"/>
          <w:noProof/>
          <w:sz w:val="20"/>
        </w:rPr>
        <w:t>4</w:t>
      </w:r>
      <w:r w:rsidR="006418C9">
        <w:rPr>
          <w:rFonts w:ascii="Times New Roman" w:hAnsi="Times New Roman"/>
          <w:sz w:val="20"/>
          <w:lang w:eastAsia="x-none"/>
        </w:rPr>
        <w:fldChar w:fldCharType="end"/>
      </w:r>
      <w:r w:rsidR="006418C9">
        <w:rPr>
          <w:rFonts w:ascii="Times New Roman" w:hAnsi="Times New Roman"/>
          <w:sz w:val="20"/>
          <w:lang w:eastAsia="x-none"/>
        </w:rPr>
        <w:t xml:space="preserve"> </w:t>
      </w:r>
      <w:r w:rsidR="00DD2E29">
        <w:rPr>
          <w:rFonts w:ascii="Times New Roman" w:hAnsi="Times New Roman"/>
          <w:sz w:val="20"/>
          <w:lang w:eastAsia="x-none"/>
        </w:rPr>
        <w:t xml:space="preserve">LBT gap is created at the end of second symbol of first SRS resource. </w:t>
      </w:r>
    </w:p>
    <w:p w14:paraId="7A579A66" w14:textId="56813D05" w:rsidR="007A095B" w:rsidRDefault="000B6359" w:rsidP="0070443D">
      <w:pPr>
        <w:pStyle w:val="aa"/>
        <w:jc w:val="both"/>
      </w:pPr>
      <w:r w:rsidRPr="0070443D">
        <w:rPr>
          <w:rFonts w:ascii="Times New Roman" w:hAnsi="Times New Roman"/>
          <w:b/>
          <w:sz w:val="20"/>
        </w:rPr>
        <w:t xml:space="preserve">Proposal </w:t>
      </w:r>
      <w:r w:rsidRPr="0070443D">
        <w:rPr>
          <w:rFonts w:ascii="Times New Roman" w:hAnsi="Times New Roman"/>
          <w:b/>
          <w:sz w:val="20"/>
        </w:rPr>
        <w:fldChar w:fldCharType="begin"/>
      </w:r>
      <w:r w:rsidRPr="0070443D">
        <w:rPr>
          <w:rFonts w:ascii="Times New Roman" w:hAnsi="Times New Roman"/>
          <w:b/>
          <w:sz w:val="20"/>
        </w:rPr>
        <w:instrText xml:space="preserve"> SEQ Proposal \* ARABIC </w:instrText>
      </w:r>
      <w:r w:rsidRPr="0070443D">
        <w:rPr>
          <w:rFonts w:ascii="Times New Roman" w:hAnsi="Times New Roman"/>
          <w:b/>
          <w:sz w:val="20"/>
        </w:rPr>
        <w:fldChar w:fldCharType="separate"/>
      </w:r>
      <w:r w:rsidRPr="0070443D">
        <w:rPr>
          <w:rFonts w:ascii="Times New Roman" w:hAnsi="Times New Roman"/>
          <w:b/>
          <w:sz w:val="20"/>
        </w:rPr>
        <w:t>8</w:t>
      </w:r>
      <w:r w:rsidRPr="0070443D">
        <w:rPr>
          <w:rFonts w:ascii="Times New Roman" w:hAnsi="Times New Roman"/>
          <w:b/>
          <w:sz w:val="20"/>
        </w:rPr>
        <w:fldChar w:fldCharType="end"/>
      </w:r>
      <w:r w:rsidR="00F563D9" w:rsidRPr="0070443D">
        <w:rPr>
          <w:rFonts w:ascii="Times New Roman" w:hAnsi="Times New Roman"/>
          <w:b/>
          <w:sz w:val="20"/>
        </w:rPr>
        <w:t xml:space="preserve">: </w:t>
      </w:r>
      <w:r w:rsidR="008455AA" w:rsidRPr="0070443D">
        <w:rPr>
          <w:rFonts w:ascii="Times New Roman" w:hAnsi="Times New Roman"/>
          <w:b/>
          <w:sz w:val="20"/>
        </w:rPr>
        <w:t>F</w:t>
      </w:r>
      <w:r w:rsidR="00F563D9" w:rsidRPr="0070443D">
        <w:rPr>
          <w:rFonts w:ascii="Times New Roman" w:hAnsi="Times New Roman"/>
          <w:b/>
          <w:sz w:val="20"/>
        </w:rPr>
        <w:t>or SRS transmission with antenna switching in NRU, LBT gap is created within SRS resource.</w:t>
      </w:r>
    </w:p>
    <w:p w14:paraId="7A34BE90" w14:textId="4C300760" w:rsidR="00A63120" w:rsidRDefault="00A63120" w:rsidP="0070443D">
      <w:pPr>
        <w:rPr>
          <w:rFonts w:ascii="Times New Roman" w:hAnsi="Times New Roman"/>
          <w:sz w:val="20"/>
          <w:lang w:eastAsia="x-none"/>
        </w:rPr>
      </w:pPr>
      <w:r w:rsidRPr="00CE64C8">
        <w:rPr>
          <w:noProof/>
        </w:rPr>
        <mc:AlternateContent>
          <mc:Choice Requires="wpg">
            <w:drawing>
              <wp:anchor distT="0" distB="0" distL="114300" distR="114300" simplePos="0" relativeHeight="251659264" behindDoc="0" locked="0" layoutInCell="1" allowOverlap="1" wp14:anchorId="69FC7630" wp14:editId="6997BC66">
                <wp:simplePos x="0" y="0"/>
                <wp:positionH relativeFrom="column">
                  <wp:posOffset>1055370</wp:posOffset>
                </wp:positionH>
                <wp:positionV relativeFrom="paragraph">
                  <wp:posOffset>18626</wp:posOffset>
                </wp:positionV>
                <wp:extent cx="3931920" cy="2196628"/>
                <wp:effectExtent l="0" t="0" r="11430" b="0"/>
                <wp:wrapNone/>
                <wp:docPr id="140" name="组合 40"/>
                <wp:cNvGraphicFramePr/>
                <a:graphic xmlns:a="http://schemas.openxmlformats.org/drawingml/2006/main">
                  <a:graphicData uri="http://schemas.microsoft.com/office/word/2010/wordprocessingGroup">
                    <wpg:wgp>
                      <wpg:cNvGrpSpPr/>
                      <wpg:grpSpPr>
                        <a:xfrm>
                          <a:off x="0" y="0"/>
                          <a:ext cx="3931920" cy="2196628"/>
                          <a:chOff x="0" y="-24449"/>
                          <a:chExt cx="3439136" cy="2196957"/>
                        </a:xfrm>
                      </wpg:grpSpPr>
                      <wps:wsp>
                        <wps:cNvPr id="141" name="矩形 141"/>
                        <wps:cNvSpPr/>
                        <wps:spPr>
                          <a:xfrm>
                            <a:off x="736431"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981908"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227385"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1472862"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490954"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718339"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45477"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0"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2459113"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2704590"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2948182"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3193659" y="420180"/>
                            <a:ext cx="245477" cy="1233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9"/>
                        <wps:cNvSpPr txBox="1"/>
                        <wps:spPr>
                          <a:xfrm>
                            <a:off x="1121940" y="1831478"/>
                            <a:ext cx="916982" cy="341030"/>
                          </a:xfrm>
                          <a:prstGeom prst="rect">
                            <a:avLst/>
                          </a:prstGeom>
                          <a:noFill/>
                        </wps:spPr>
                        <wps:txbx>
                          <w:txbxContent>
                            <w:p w14:paraId="27B98F50" w14:textId="77777777" w:rsidR="0005032B" w:rsidRDefault="0005032B"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SRS</w:t>
                              </w:r>
                              <w:r>
                                <w:rPr>
                                  <w:rFonts w:asciiTheme="minorHAnsi" w:eastAsiaTheme="minorEastAsia" w:cstheme="minorBidi" w:hint="eastAsia"/>
                                  <w:color w:val="000000" w:themeColor="text1"/>
                                  <w:kern w:val="24"/>
                                  <w:sz w:val="16"/>
                                  <w:szCs w:val="16"/>
                                </w:rPr>
                                <w:t xml:space="preserve"> resource 1</w:t>
                              </w:r>
                            </w:p>
                          </w:txbxContent>
                        </wps:txbx>
                        <wps:bodyPr wrap="square" rtlCol="0">
                          <a:noAutofit/>
                        </wps:bodyPr>
                      </wps:wsp>
                      <wps:wsp>
                        <wps:cNvPr id="154" name="文本框 20"/>
                        <wps:cNvSpPr txBox="1"/>
                        <wps:spPr>
                          <a:xfrm>
                            <a:off x="1969564" y="1831375"/>
                            <a:ext cx="878918" cy="311967"/>
                          </a:xfrm>
                          <a:prstGeom prst="rect">
                            <a:avLst/>
                          </a:prstGeom>
                          <a:noFill/>
                        </wps:spPr>
                        <wps:txbx>
                          <w:txbxContent>
                            <w:p w14:paraId="7F0D44D3" w14:textId="77777777" w:rsidR="0005032B" w:rsidRPr="00F5796F" w:rsidRDefault="0005032B" w:rsidP="00A63120">
                              <w:pPr>
                                <w:pStyle w:val="af"/>
                                <w:spacing w:before="0" w:beforeAutospacing="0" w:after="0" w:afterAutospacing="0"/>
                                <w:ind w:firstLine="320"/>
                                <w:rPr>
                                  <w:rFonts w:asciiTheme="minorHAnsi" w:eastAsiaTheme="minorEastAsia" w:cstheme="minorBidi"/>
                                  <w:color w:val="000000" w:themeColor="text1"/>
                                  <w:kern w:val="24"/>
                                  <w:sz w:val="16"/>
                                  <w:szCs w:val="16"/>
                                </w:rPr>
                              </w:pPr>
                              <w:r>
                                <w:rPr>
                                  <w:rFonts w:asciiTheme="minorHAnsi" w:eastAsiaTheme="minorEastAsia" w:hAnsi="Calibri" w:cstheme="minorBidi"/>
                                  <w:color w:val="000000" w:themeColor="text1"/>
                                  <w:kern w:val="24"/>
                                  <w:sz w:val="16"/>
                                  <w:szCs w:val="16"/>
                                </w:rPr>
                                <w:t xml:space="preserve">SRS </w:t>
                              </w:r>
                              <w:r>
                                <w:rPr>
                                  <w:rFonts w:asciiTheme="minorHAnsi" w:eastAsiaTheme="minorEastAsia" w:cstheme="minorBidi" w:hint="eastAsia"/>
                                  <w:color w:val="000000" w:themeColor="text1"/>
                                  <w:kern w:val="24"/>
                                  <w:sz w:val="16"/>
                                  <w:szCs w:val="16"/>
                                </w:rPr>
                                <w:t>r</w:t>
                              </w:r>
                              <w:r>
                                <w:rPr>
                                  <w:rFonts w:asciiTheme="minorHAnsi" w:eastAsiaTheme="minorEastAsia" w:cstheme="minorBidi"/>
                                  <w:color w:val="000000" w:themeColor="text1"/>
                                  <w:kern w:val="24"/>
                                  <w:sz w:val="16"/>
                                  <w:szCs w:val="16"/>
                                </w:rPr>
                                <w:t xml:space="preserve">esource </w:t>
                              </w:r>
                              <w:r>
                                <w:rPr>
                                  <w:rFonts w:asciiTheme="minorHAnsi" w:eastAsiaTheme="minorEastAsia" w:cstheme="minorBidi" w:hint="eastAsia"/>
                                  <w:color w:val="000000" w:themeColor="text1"/>
                                  <w:kern w:val="24"/>
                                  <w:sz w:val="16"/>
                                  <w:szCs w:val="16"/>
                                </w:rPr>
                                <w:t>2</w:t>
                              </w:r>
                            </w:p>
                          </w:txbxContent>
                        </wps:txbx>
                        <wps:bodyPr wrap="square" rtlCol="0">
                          <a:noAutofit/>
                        </wps:bodyPr>
                      </wps:wsp>
                      <wps:wsp>
                        <wps:cNvPr id="155" name="左大括号 155"/>
                        <wps:cNvSpPr/>
                        <wps:spPr>
                          <a:xfrm rot="16200000">
                            <a:off x="1683627" y="1505824"/>
                            <a:ext cx="69849" cy="49052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左大括号 156"/>
                        <wps:cNvSpPr/>
                        <wps:spPr>
                          <a:xfrm rot="16200000">
                            <a:off x="2188938" y="1505824"/>
                            <a:ext cx="69849" cy="49052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直接箭头连接符 157"/>
                        <wps:cNvCnPr/>
                        <wps:spPr>
                          <a:xfrm flipV="1">
                            <a:off x="1963816" y="181579"/>
                            <a:ext cx="76510" cy="1989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文本框 33"/>
                        <wps:cNvSpPr txBox="1"/>
                        <wps:spPr>
                          <a:xfrm>
                            <a:off x="1717953" y="-24449"/>
                            <a:ext cx="629920" cy="312950"/>
                          </a:xfrm>
                          <a:prstGeom prst="rect">
                            <a:avLst/>
                          </a:prstGeom>
                          <a:noFill/>
                        </wps:spPr>
                        <wps:txbx>
                          <w:txbxContent>
                            <w:p w14:paraId="62C8C97A" w14:textId="77777777" w:rsidR="0005032B" w:rsidRDefault="0005032B"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Gap</w:t>
                              </w:r>
                            </w:p>
                          </w:txbxContent>
                        </wps:txbx>
                        <wps:bodyPr wrap="square" rtlCol="0">
                          <a:noAutofit/>
                        </wps:bodyPr>
                      </wps:wsp>
                      <wps:wsp>
                        <wps:cNvPr id="159" name="矩形 159"/>
                        <wps:cNvSpPr/>
                        <wps:spPr>
                          <a:xfrm>
                            <a:off x="1970044"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2215521" y="420180"/>
                            <a:ext cx="245477" cy="1233520"/>
                          </a:xfrm>
                          <a:prstGeom prst="rect">
                            <a:avLst/>
                          </a:prstGeom>
                          <a:pattFill prst="dkHorz">
                            <a:fgClr>
                              <a:schemeClr val="tx1"/>
                            </a:fgClr>
                            <a:bgClr>
                              <a:schemeClr val="bg1"/>
                            </a:bgClr>
                          </a:patt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911368" y="420180"/>
                            <a:ext cx="46451" cy="1233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FC7630" id="组合 40" o:spid="_x0000_s1026" style="position:absolute;left:0;text-align:left;margin-left:83.1pt;margin-top:1.45pt;width:309.6pt;height:172.95pt;z-index:251659264;mso-width-relative:margin;mso-height-relative:margin" coordorigin=",-244" coordsize="34391,21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">
                <v:rect id="矩形 141" o:spid="_x0000_s1027" style="position:absolute;left:7364;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9nM8QA&#10;AADcAAAADwAAAGRycy9kb3ducmV2LnhtbERPTUvDQBC9C/6HZYReSruJi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vZzPEAAAA3AAAAA8AAAAAAAAAAAAAAAAAmAIAAGRycy9k&#10;b3ducmV2LnhtbFBLBQYAAAAABAAEAPUAAACJAwAAAAA=&#10;" filled="f" strokecolor="black [3213]" strokeweight="1pt"/>
                <v:rect id="矩形 142" o:spid="_x0000_s1028" style="position:absolute;left:9819;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5RMQA&#10;AADcAAAADwAAAGRycy9kb3ducmV2LnhtbERPS2vCQBC+F/oflin0IrpRSp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9+UTEAAAA3AAAAA8AAAAAAAAAAAAAAAAAmAIAAGRycy9k&#10;b3ducmV2LnhtbFBLBQYAAAAABAAEAPUAAACJAwAAAAA=&#10;" filled="f" strokecolor="black [3213]" strokeweight="1pt"/>
                <v:rect id="矩形 143" o:spid="_x0000_s1029" style="position:absolute;left:12273;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Fc38QA&#10;AADcAAAADwAAAGRycy9kb3ducmV2LnhtbERPTWvCQBC9F/oflin0IrrRFpHoKqXFkkMpaOvB25gd&#10;s6nZ2ZCdavrvu4WCt3m8z1mset+oM3WxDmxgPMpAEZfB1lwZ+PxYD2egoiBbbAKTgR+KsFre3iww&#10;t+HCGzpvpVIphGOOBpxIm2sdS0ce4yi0xIk7hs6jJNhV2nZ4SeG+0ZMsm2qPNacGhy09OypP229v&#10;YF/0Un2NX+XthIPdoHCH8v3lYMz9Xf80ByXUy1X87y5smv/4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xXN/EAAAA3AAAAA8AAAAAAAAAAAAAAAAAmAIAAGRycy9k&#10;b3ducmV2LnhtbFBLBQYAAAAABAAEAPUAAACJAwAAAAA=&#10;" filled="f" strokecolor="black [3213]" strokeweight="1pt"/>
                <v:rect id="矩形 144" o:spid="_x0000_s1030" style="position:absolute;left:14728;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ESFsEA&#10;AADcAAAADwAAAGRycy9kb3ducmV2LnhtbERPS2sCMRC+F/wPYQpeimYVKbIaRRYEj9YW0duwmX3Q&#10;zWRJ4m78902h0Nt8fM/Z7qPpxEDOt5YVLOYZCOLS6pZrBV+fx9kahA/IGjvLpOBJHva7ycsWc21H&#10;/qDhEmqRQtjnqKAJoc+l9GVDBv3c9sSJq6wzGBJ0tdQOxxRuOrnMsndpsOXU0GBPRUPl9+VhFIzn&#10;w7EYbnd/LR6ukrGiZ6Q3paav8bABESiGf/Gf+6TT/NUKfp9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xEhbBAAAA3AAAAA8AAAAAAAAAAAAAAAAAmAIAAGRycy9kb3du&#10;cmV2LnhtbFBLBQYAAAAABAAEAPUAAACGAwAAAAA=&#10;" fillcolor="black [3213]" strokecolor="black [3213]" strokeweight="1pt">
                  <v:fill r:id="rId13" o:title="" color2="white [3212]" type="pattern"/>
                </v:rect>
                <v:rect id="矩形 145" o:spid="_x0000_s1031" style="position:absolute;left:4909;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rect id="矩形 146" o:spid="_x0000_s1032" style="position:absolute;left:17183;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p+sEA&#10;AADcAAAADwAAAGRycy9kb3ducmV2LnhtbERPS2sCMRC+F/wPYQpeimaVIrIaRRYEj9YW0duwmX3Q&#10;zWRJ4m78902h0Nt8fM/Z7qPpxEDOt5YVLOYZCOLS6pZrBV+fx9kahA/IGjvLpOBJHva7ycsWc21H&#10;/qDhEmqRQtjnqKAJoc+l9GVDBv3c9sSJq6wzGBJ0tdQOxxRuOrnMspU02HJqaLCnoqHy+/IwCsbz&#10;4VgMt7u/Fg9XyVjRM9KbUtPXeNiACBTDv/jPfdJp/vsKfp9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vKfrBAAAA3AAAAA8AAAAAAAAAAAAAAAAAmAIAAGRycy9kb3du&#10;cmV2LnhtbFBLBQYAAAAABAAEAPUAAACGAwAAAAA=&#10;" fillcolor="black [3213]" strokecolor="black [3213]" strokeweight="1pt">
                  <v:fill r:id="rId13" o:title="" color2="white [3212]" type="pattern"/>
                </v:rect>
                <v:rect id="矩形 147" o:spid="_x0000_s1033" style="position:absolute;left:2454;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pa3MQA&#10;AADcAAAADwAAAGRycy9kb3ducmV2LnhtbERPTWvCQBC9F/oflin0IrpRSpXoKqXFkkMpaOvB25gd&#10;s6nZ2ZCdavrvu4WCt3m8z1mset+oM3WxDmxgPMpAEZfB1lwZ+PxYD2egoiBbbAKTgR+KsFre3iww&#10;t+HCGzpvpVIphGOOBpxIm2sdS0ce4yi0xIk7hs6jJNhV2nZ4SeG+0ZMse9Qea04NDlt6dlSett/e&#10;wL7opfoav8rbCQe7QeEO5fvLwZj7u/5pDkqol6v4313YNP9hC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KWtzEAAAA3AAAAA8AAAAAAAAAAAAAAAAAmAIAAGRycy9k&#10;b3ducmV2LnhtbFBLBQYAAAAABAAEAPUAAACJAwAAAAA=&#10;" filled="f" strokecolor="black [3213]" strokeweight="1pt"/>
                <v:rect id="矩形 148" o:spid="_x0000_s1034" style="position:absolute;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OrsYA&#10;AADcAAAADwAAAGRycy9kb3ducmV2LnhtbESPQUsDQQyF70L/w5CCl2JnKyK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XOrsYAAADcAAAADwAAAAAAAAAAAAAAAACYAgAAZHJz&#10;L2Rvd25yZXYueG1sUEsFBgAAAAAEAAQA9QAAAIsDAAAAAA==&#10;" filled="f" strokecolor="black [3213]" strokeweight="1pt"/>
                <v:rect id="矩形 149" o:spid="_x0000_s1035" style="position:absolute;left:24591;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NcQA&#10;AADcAAAADwAAAGRycy9kb3ducmV2LnhtbERPTWvCQBC9F/oflin0IrpRSt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azXEAAAA3AAAAA8AAAAAAAAAAAAAAAAAmAIAAGRycy9k&#10;b3ducmV2LnhtbFBLBQYAAAAABAAEAPUAAACJAwAAAAA=&#10;" filled="f" strokecolor="black [3213]" strokeweight="1pt"/>
                <v:rect id="矩形 150" o:spid="_x0000_s1036" style="position:absolute;left:27045;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pUdcYA&#10;AADcAAAADwAAAGRycy9kb3ducmV2LnhtbESPQUsDQQyF70L/w5CCl2JnKyiydlqkRdmDCFY9eEt3&#10;4s7ancyyE9v135uD0FvCe3nvy3I9xs4cachtYgeLeQGGuE6+5cbB+9vj1R2YLMgeu8Tk4JcyrFeT&#10;iyWWPp34lY47aYyGcC7RQRDpS2tzHShinqeeWLWvNEQUXYfG+gFPGh47e10UtzZiy9oQsKdNoPqw&#10;+4kOPqtRmu/FkzwfcPYxq8K+ftnunbucjg/3YIRGOZv/ryuv+DeKr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pUdcYAAADcAAAADwAAAAAAAAAAAAAAAACYAgAAZHJz&#10;L2Rvd25yZXYueG1sUEsFBgAAAAAEAAQA9QAAAIsDAAAAAA==&#10;" filled="f" strokecolor="black [3213]" strokeweight="1pt"/>
                <v:rect id="矩形 151" o:spid="_x0000_s1037" style="position:absolute;left:29481;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bx7sQA&#10;AADcAAAADwAAAGRycy9kb3ducmV2LnhtbERPTUvDQBC9C/6HZYReSruJo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28e7EAAAA3AAAAA8AAAAAAAAAAAAAAAAAmAIAAGRycy9k&#10;b3ducmV2LnhtbFBLBQYAAAAABAAEAPUAAACJAwAAAAA=&#10;" filled="f" strokecolor="black [3213]" strokeweight="1pt"/>
                <v:rect id="矩形 152" o:spid="_x0000_s1038" style="position:absolute;left:31936;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vmcQA&#10;AADcAAAADwAAAGRycy9kb3ducmV2LnhtbERPS2vCQBC+F/oflin0IrpRaJ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kb5nEAAAA3AAAAA8AAAAAAAAAAAAAAAAAmAIAAGRycy9k&#10;b3ducmV2LnhtbFBLBQYAAAAABAAEAPUAAACJAwAAAAA=&#10;" filled="f" strokecolor="black [3213]" strokeweight="1pt"/>
                <v:shapetype id="_x0000_t202" coordsize="21600,21600" o:spt="202" path="m,l,21600r21600,l21600,xe">
                  <v:stroke joinstyle="miter"/>
                  <v:path gradientshapeok="t" o:connecttype="rect"/>
                </v:shapetype>
                <v:shape id="文本框 19" o:spid="_x0000_s1039" type="#_x0000_t202" style="position:absolute;left:11219;top:18314;width:9170;height:3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27B98F50" w14:textId="77777777" w:rsidR="0005032B" w:rsidRDefault="0005032B"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SRS</w:t>
                        </w:r>
                        <w:r>
                          <w:rPr>
                            <w:rFonts w:asciiTheme="minorHAnsi" w:eastAsiaTheme="minorEastAsia" w:cstheme="minorBidi" w:hint="eastAsia"/>
                            <w:color w:val="000000" w:themeColor="text1"/>
                            <w:kern w:val="24"/>
                            <w:sz w:val="16"/>
                            <w:szCs w:val="16"/>
                          </w:rPr>
                          <w:t xml:space="preserve"> resource 1</w:t>
                        </w:r>
                      </w:p>
                    </w:txbxContent>
                  </v:textbox>
                </v:shape>
                <v:shape id="文本框 20" o:spid="_x0000_s1040" type="#_x0000_t202" style="position:absolute;left:19695;top:18313;width:8789;height:3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7F0D44D3" w14:textId="77777777" w:rsidR="0005032B" w:rsidRPr="00F5796F" w:rsidRDefault="0005032B" w:rsidP="00A63120">
                        <w:pPr>
                          <w:pStyle w:val="af"/>
                          <w:spacing w:before="0" w:beforeAutospacing="0" w:after="0" w:afterAutospacing="0"/>
                          <w:ind w:firstLine="320"/>
                          <w:rPr>
                            <w:rFonts w:asciiTheme="minorHAnsi" w:eastAsiaTheme="minorEastAsia" w:cstheme="minorBidi"/>
                            <w:color w:val="000000" w:themeColor="text1"/>
                            <w:kern w:val="24"/>
                            <w:sz w:val="16"/>
                            <w:szCs w:val="16"/>
                          </w:rPr>
                        </w:pPr>
                        <w:r>
                          <w:rPr>
                            <w:rFonts w:asciiTheme="minorHAnsi" w:eastAsiaTheme="minorEastAsia" w:hAnsi="Calibri" w:cstheme="minorBidi"/>
                            <w:color w:val="000000" w:themeColor="text1"/>
                            <w:kern w:val="24"/>
                            <w:sz w:val="16"/>
                            <w:szCs w:val="16"/>
                          </w:rPr>
                          <w:t xml:space="preserve">SRS </w:t>
                        </w:r>
                        <w:r>
                          <w:rPr>
                            <w:rFonts w:asciiTheme="minorHAnsi" w:eastAsiaTheme="minorEastAsia" w:cstheme="minorBidi" w:hint="eastAsia"/>
                            <w:color w:val="000000" w:themeColor="text1"/>
                            <w:kern w:val="24"/>
                            <w:sz w:val="16"/>
                            <w:szCs w:val="16"/>
                          </w:rPr>
                          <w:t>r</w:t>
                        </w:r>
                        <w:r>
                          <w:rPr>
                            <w:rFonts w:asciiTheme="minorHAnsi" w:eastAsiaTheme="minorEastAsia" w:cstheme="minorBidi"/>
                            <w:color w:val="000000" w:themeColor="text1"/>
                            <w:kern w:val="24"/>
                            <w:sz w:val="16"/>
                            <w:szCs w:val="16"/>
                          </w:rPr>
                          <w:t xml:space="preserve">esource </w:t>
                        </w:r>
                        <w:r>
                          <w:rPr>
                            <w:rFonts w:asciiTheme="minorHAnsi" w:eastAsiaTheme="minorEastAsia" w:cstheme="minorBidi" w:hint="eastAsia"/>
                            <w:color w:val="000000" w:themeColor="text1"/>
                            <w:kern w:val="24"/>
                            <w:sz w:val="16"/>
                            <w:szCs w:val="16"/>
                          </w:rPr>
                          <w:t>2</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55" o:spid="_x0000_s1041" type="#_x0000_t87" style="position:absolute;left:16835;top:15058;width:699;height:4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58XcIA&#10;AADcAAAADwAAAGRycy9kb3ducmV2LnhtbERPS4vCMBC+C/sfwix4s+mKldI1iqwIngQfsLu3oRnb&#10;0mZSmmjrvzeC4G0+vucsVoNpxI06V1lW8BXFIIhzqysuFJxP20kKwnlkjY1lUnAnB6vlx2iBmbY9&#10;H+h29IUIIewyVFB632ZSurwkgy6yLXHgLrYz6APsCqk77EO4aeQ0jufSYMWhocSWfkrK6+PVKPi9&#10;T4fE7/Y95vXhr97/b9JZelJq/Dmsv0F4Gvxb/HLvdJifJP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fnxdwgAAANwAAAAPAAAAAAAAAAAAAAAAAJgCAABkcnMvZG93&#10;bnJldi54bWxQSwUGAAAAAAQABAD1AAAAhwMAAAAA&#10;" adj="256" strokecolor="black [3213]" strokeweight=".5pt">
                  <v:stroke joinstyle="miter"/>
                </v:shape>
                <v:shape id="左大括号 156" o:spid="_x0000_s1042" type="#_x0000_t87" style="position:absolute;left:21888;top:15058;width:699;height:49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iKsIA&#10;AADcAAAADwAAAGRycy9kb3ducmV2LnhtbERPTWvCQBC9F/oflin01myUKiFmFWkRPAkmheptyI5J&#10;SHY2ZFcT/323IHibx/ucbDOZTtxocI1lBbMoBkFcWt1wpeCn2H0kIJxH1thZJgV3crBZv75kmGo7&#10;8pFuua9ECGGXooLa+z6V0pU1GXSR7YkDd7GDQR/gUEk94BjCTSfncbyUBhsODTX29FVT2eZXo+D3&#10;Pp8Wfn8YsWyPp/Zw/k4+k0Kp97dpuwLhafJP8cO912H+Ygn/z4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rOIqwgAAANwAAAAPAAAAAAAAAAAAAAAAAJgCAABkcnMvZG93&#10;bnJldi54bWxQSwUGAAAAAAQABAD1AAAAhwMAAAAA&#10;" adj="256" strokecolor="black [3213]" strokeweight=".5pt">
                  <v:stroke joinstyle="miter"/>
                </v:shape>
                <v:shapetype id="_x0000_t32" coordsize="21600,21600" o:spt="32" o:oned="t" path="m,l21600,21600e" filled="f">
                  <v:path arrowok="t" fillok="f" o:connecttype="none"/>
                  <o:lock v:ext="edit" shapetype="t"/>
                </v:shapetype>
                <v:shape id="直接箭头连接符 157" o:spid="_x0000_s1043" type="#_x0000_t32" style="position:absolute;left:19638;top:1815;width:765;height:19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XHz8EAAADcAAAADwAAAGRycy9kb3ducmV2LnhtbERP24rCMBB9X/Afwgj7Ipqs4CrVKLKo&#10;KKLg5QOGZmyLzaQ2Wa1/b4SFfZvDuc5k1thS3Kn2hWMNXz0Fgjh1puBMw/m07I5A+IBssHRMGp7k&#10;YTZtfUwwMe7BB7ofQyZiCPsENeQhVImUPs3Jou+5ijhyF1dbDBHWmTQ1PmK4LWVfqW9pseDYkGNF&#10;Pzml1+Ov1WAXq/Ww6Tx3HVveTmbr1WYflNaf7WY+BhGoCf/iP/faxPmDIbyfiRfI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ZcfPwQAAANwAAAAPAAAAAAAAAAAAAAAA&#10;AKECAABkcnMvZG93bnJldi54bWxQSwUGAAAAAAQABAD5AAAAjwMAAAAA&#10;" strokecolor="black [3213]" strokeweight=".5pt">
                  <v:stroke endarrow="block" joinstyle="miter"/>
                </v:shape>
                <v:shape id="文本框 33" o:spid="_x0000_s1044" type="#_x0000_t202" style="position:absolute;left:17179;top:-244;width:6299;height:3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62C8C97A" w14:textId="77777777" w:rsidR="0005032B" w:rsidRDefault="0005032B" w:rsidP="00A63120">
                        <w:pPr>
                          <w:pStyle w:val="af"/>
                          <w:spacing w:before="0" w:beforeAutospacing="0" w:after="0" w:afterAutospacing="0"/>
                          <w:ind w:firstLine="320"/>
                        </w:pPr>
                        <w:r>
                          <w:rPr>
                            <w:rFonts w:asciiTheme="minorHAnsi" w:eastAsiaTheme="minorEastAsia" w:hAnsi="Calibri" w:cstheme="minorBidi"/>
                            <w:color w:val="000000" w:themeColor="text1"/>
                            <w:kern w:val="24"/>
                            <w:sz w:val="16"/>
                            <w:szCs w:val="16"/>
                          </w:rPr>
                          <w:t>Gap</w:t>
                        </w:r>
                      </w:p>
                    </w:txbxContent>
                  </v:textbox>
                </v:shape>
                <v:rect id="矩形 159" o:spid="_x0000_s1045" style="position:absolute;left:19700;top:4201;width:245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rVcEA&#10;AADcAAAADwAAAGRycy9kb3ducmV2LnhtbERPS2sCMRC+F/wPYQQvpWYtWOzWKLIg9Ki2FHsbNrMP&#10;3EyWJO7Gf2+EQm/z8T1nvY2mEwM531pWsJhnIIhLq1uuFXx/7V9WIHxA1thZJgU38rDdTJ7WmGs7&#10;8pGGU6hFCmGfo4ImhD6X0pcNGfRz2xMnrrLOYEjQ1VI7HFO46eRrlr1Jgy2nhgZ7KhoqL6erUTAe&#10;dvtiOP/6n+LqKhkrukV6Vmo2jbsPEIFi+Bf/uT91mr98h8c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pK1XBAAAA3AAAAA8AAAAAAAAAAAAAAAAAmAIAAGRycy9kb3du&#10;cmV2LnhtbFBLBQYAAAAABAAEAPUAAACGAwAAAAA=&#10;" fillcolor="black [3213]" strokecolor="black [3213]" strokeweight="1pt">
                  <v:fill r:id="rId13" o:title="" color2="white [3212]" type="pattern"/>
                </v:rect>
                <v:rect id="矩形 160" o:spid="_x0000_s1046" style="position:absolute;left:22155;top:4201;width:2454;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9IdcQA&#10;AADcAAAADwAAAGRycy9kb3ducmV2LnhtbESPT2vDMAzF74N9B6PCLmN11kMZWd1SAoUd13aM7SZi&#10;5Q+N5WC7ifvtp8OgN4n39N5Pm112g5ooxN6zgddlAYq49rbn1sDX+fDyBiomZIuDZzJwowi77ePD&#10;BkvrZz7SdEqtkhCOJRroUhpLrWPdkcO49COxaI0PDpOsodU24CzhbtCrolhrhz1LQ4cjVR3Vl9PV&#10;GZg/94dq+vmN39U1NDo3dMv0bMzTIu/fQSXK6W7+v/6wgr8WfHlGJt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SHXEAAAA3AAAAA8AAAAAAAAAAAAAAAAAmAIAAGRycy9k&#10;b3ducmV2LnhtbFBLBQYAAAAABAAEAPUAAACJAwAAAAA=&#10;" fillcolor="black [3213]" strokecolor="black [3213]" strokeweight="1pt">
                  <v:fill r:id="rId13" o:title="" color2="white [3212]" type="pattern"/>
                </v:rect>
                <v:rect id="矩形 161" o:spid="_x0000_s1047" style="position:absolute;left:19113;top:4201;width:465;height:12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JF8EA&#10;AADcAAAADwAAAGRycy9kb3ducmV2LnhtbERPS2vCQBC+F/wPywje6kYPUaKrVMVae6uPnofsNAnN&#10;zIbsVlN/vVsQepuP7znzZce1ulDrKycGRsMEFEnubCWFgdNx+zwF5QOKxdoJGfglD8tF72mOmXVX&#10;+aDLIRQqhojP0EAZQpNp7fOSGP3QNSSR+3ItY4iwLbRt8RrDudbjJEk1YyWxocSG1iXl34cfNsDv&#10;smrOuwR5nO5vnvPXyab6NGbQ715moAJ14V/8cL/ZOD8dwd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cSRfBAAAA3AAAAA8AAAAAAAAAAAAAAAAAmAIAAGRycy9kb3du&#10;cmV2LnhtbFBLBQYAAAAABAAEAPUAAACGAwAAAAA=&#10;" fillcolor="white [3212]" strokecolor="black [3213]" strokeweight="1pt"/>
              </v:group>
            </w:pict>
          </mc:Fallback>
        </mc:AlternateContent>
      </w:r>
    </w:p>
    <w:p w14:paraId="1E62E2EF" w14:textId="52DA43FD" w:rsidR="00A63120" w:rsidRDefault="00A63120" w:rsidP="0070443D">
      <w:pPr>
        <w:rPr>
          <w:rFonts w:ascii="Times New Roman" w:hAnsi="Times New Roman"/>
          <w:sz w:val="20"/>
          <w:lang w:eastAsia="x-none"/>
        </w:rPr>
      </w:pPr>
    </w:p>
    <w:p w14:paraId="52A89F0C" w14:textId="7A763801" w:rsidR="00A63120" w:rsidRDefault="00A63120" w:rsidP="0070443D">
      <w:pPr>
        <w:rPr>
          <w:rFonts w:ascii="Times New Roman" w:hAnsi="Times New Roman"/>
          <w:sz w:val="20"/>
          <w:lang w:eastAsia="x-none"/>
        </w:rPr>
      </w:pPr>
    </w:p>
    <w:p w14:paraId="29EA805A" w14:textId="2789B043" w:rsidR="00A63120" w:rsidRDefault="00A63120" w:rsidP="0070443D">
      <w:pPr>
        <w:rPr>
          <w:rFonts w:ascii="Times New Roman" w:hAnsi="Times New Roman"/>
          <w:sz w:val="20"/>
          <w:lang w:eastAsia="x-none"/>
        </w:rPr>
      </w:pPr>
    </w:p>
    <w:p w14:paraId="244AD33D" w14:textId="09AA635F" w:rsidR="00A63120" w:rsidRDefault="00A63120" w:rsidP="0070443D">
      <w:pPr>
        <w:rPr>
          <w:rFonts w:ascii="Times New Roman" w:hAnsi="Times New Roman"/>
          <w:sz w:val="20"/>
          <w:lang w:eastAsia="x-none"/>
        </w:rPr>
      </w:pPr>
    </w:p>
    <w:p w14:paraId="65969D21" w14:textId="77777777" w:rsidR="00A63120" w:rsidRDefault="00A63120" w:rsidP="0070443D">
      <w:pPr>
        <w:rPr>
          <w:rFonts w:ascii="Times New Roman" w:hAnsi="Times New Roman"/>
          <w:sz w:val="20"/>
          <w:lang w:eastAsia="x-none"/>
        </w:rPr>
      </w:pPr>
    </w:p>
    <w:p w14:paraId="1CEB3428" w14:textId="77777777" w:rsidR="00A63120" w:rsidRDefault="00A63120" w:rsidP="0070443D">
      <w:pPr>
        <w:rPr>
          <w:rFonts w:ascii="Times New Roman" w:hAnsi="Times New Roman"/>
          <w:sz w:val="20"/>
          <w:lang w:eastAsia="x-none"/>
        </w:rPr>
      </w:pPr>
    </w:p>
    <w:p w14:paraId="063CA3F3" w14:textId="77777777" w:rsidR="00A63120" w:rsidRDefault="00A63120" w:rsidP="0070443D">
      <w:pPr>
        <w:rPr>
          <w:rFonts w:ascii="Times New Roman" w:hAnsi="Times New Roman"/>
          <w:sz w:val="20"/>
          <w:lang w:eastAsia="x-none"/>
        </w:rPr>
      </w:pPr>
    </w:p>
    <w:p w14:paraId="5F6A4458" w14:textId="77777777" w:rsidR="00A63120" w:rsidRDefault="00A63120" w:rsidP="0070443D">
      <w:pPr>
        <w:rPr>
          <w:rFonts w:ascii="Times New Roman" w:hAnsi="Times New Roman"/>
          <w:sz w:val="20"/>
          <w:lang w:eastAsia="x-none"/>
        </w:rPr>
      </w:pPr>
    </w:p>
    <w:p w14:paraId="0ACCBE1C" w14:textId="77777777" w:rsidR="00A63120" w:rsidRDefault="00A63120" w:rsidP="0070443D">
      <w:pPr>
        <w:rPr>
          <w:rFonts w:ascii="Times New Roman" w:hAnsi="Times New Roman"/>
          <w:sz w:val="20"/>
          <w:lang w:eastAsia="x-none"/>
        </w:rPr>
      </w:pPr>
    </w:p>
    <w:p w14:paraId="6BA5FF5A" w14:textId="77777777" w:rsidR="00A63120" w:rsidRDefault="00A63120" w:rsidP="0070443D">
      <w:pPr>
        <w:rPr>
          <w:rFonts w:ascii="Times New Roman" w:hAnsi="Times New Roman"/>
          <w:sz w:val="20"/>
          <w:lang w:eastAsia="x-none"/>
        </w:rPr>
      </w:pPr>
    </w:p>
    <w:p w14:paraId="5A420EF6" w14:textId="77777777" w:rsidR="00A63120" w:rsidRDefault="00A63120" w:rsidP="0070443D">
      <w:pPr>
        <w:rPr>
          <w:rFonts w:ascii="Times New Roman" w:hAnsi="Times New Roman"/>
          <w:sz w:val="20"/>
          <w:lang w:eastAsia="x-none"/>
        </w:rPr>
      </w:pPr>
    </w:p>
    <w:p w14:paraId="5E16F040" w14:textId="2007B088" w:rsidR="00A63120" w:rsidRDefault="00A63120" w:rsidP="0070443D">
      <w:pPr>
        <w:rPr>
          <w:rFonts w:ascii="Times New Roman" w:hAnsi="Times New Roman"/>
          <w:sz w:val="20"/>
          <w:lang w:eastAsia="x-none"/>
        </w:rPr>
      </w:pPr>
    </w:p>
    <w:p w14:paraId="547F9352" w14:textId="77777777" w:rsidR="00A63120" w:rsidRDefault="00A63120" w:rsidP="0070443D">
      <w:pPr>
        <w:rPr>
          <w:rFonts w:ascii="Times New Roman" w:hAnsi="Times New Roman"/>
          <w:sz w:val="20"/>
          <w:lang w:eastAsia="x-none"/>
        </w:rPr>
      </w:pPr>
    </w:p>
    <w:p w14:paraId="3D43981E" w14:textId="77777777" w:rsidR="00A63120" w:rsidRDefault="00A63120" w:rsidP="0070443D">
      <w:pPr>
        <w:rPr>
          <w:rFonts w:ascii="Times New Roman" w:hAnsi="Times New Roman"/>
          <w:sz w:val="20"/>
          <w:lang w:eastAsia="x-none"/>
        </w:rPr>
      </w:pPr>
    </w:p>
    <w:p w14:paraId="1C819C04" w14:textId="4F73937E" w:rsidR="00292769" w:rsidRDefault="00923CC2" w:rsidP="00741262">
      <w:pPr>
        <w:jc w:val="center"/>
        <w:rPr>
          <w:rFonts w:ascii="Times New Roman" w:hAnsi="Times New Roman"/>
          <w:sz w:val="20"/>
        </w:rPr>
      </w:pPr>
      <w:bookmarkStart w:id="13" w:name="_Ref16840155"/>
      <w:r w:rsidRPr="0070443D">
        <w:rPr>
          <w:rFonts w:ascii="Times New Roman" w:hAnsi="Times New Roman"/>
          <w:sz w:val="20"/>
        </w:rPr>
        <w:t xml:space="preserve">Figure </w:t>
      </w:r>
      <w:r w:rsidRPr="0070443D">
        <w:rPr>
          <w:rFonts w:ascii="Times New Roman" w:hAnsi="Times New Roman"/>
          <w:sz w:val="20"/>
        </w:rPr>
        <w:fldChar w:fldCharType="begin"/>
      </w:r>
      <w:r w:rsidRPr="0070443D">
        <w:rPr>
          <w:rFonts w:ascii="Times New Roman" w:hAnsi="Times New Roman"/>
          <w:sz w:val="20"/>
        </w:rPr>
        <w:instrText xml:space="preserve"> SEQ Figure \* ARABIC </w:instrText>
      </w:r>
      <w:r w:rsidRPr="0070443D">
        <w:rPr>
          <w:rFonts w:ascii="Times New Roman" w:hAnsi="Times New Roman"/>
          <w:sz w:val="20"/>
        </w:rPr>
        <w:fldChar w:fldCharType="separate"/>
      </w:r>
      <w:r>
        <w:rPr>
          <w:rFonts w:ascii="Times New Roman" w:hAnsi="Times New Roman"/>
          <w:noProof/>
          <w:sz w:val="20"/>
        </w:rPr>
        <w:t>4</w:t>
      </w:r>
      <w:r w:rsidRPr="0070443D">
        <w:rPr>
          <w:rFonts w:ascii="Times New Roman" w:hAnsi="Times New Roman"/>
          <w:sz w:val="20"/>
        </w:rPr>
        <w:fldChar w:fldCharType="end"/>
      </w:r>
      <w:bookmarkEnd w:id="13"/>
      <w:r w:rsidR="00DD2E29">
        <w:rPr>
          <w:rFonts w:ascii="Times New Roman" w:hAnsi="Times New Roman"/>
          <w:sz w:val="20"/>
        </w:rPr>
        <w:t xml:space="preserve"> SRS resources for antenna switching</w:t>
      </w:r>
    </w:p>
    <w:p w14:paraId="0DF32465" w14:textId="1F10ECC3" w:rsidR="00292769" w:rsidRPr="00612ED1" w:rsidRDefault="001918B9" w:rsidP="00741262">
      <w:pPr>
        <w:spacing w:before="120" w:after="120"/>
        <w:rPr>
          <w:rFonts w:ascii="Times New Roman" w:hAnsi="Times New Roman" w:cs="Times New Roman"/>
          <w:sz w:val="20"/>
          <w:szCs w:val="20"/>
          <w:lang w:eastAsia="x-none"/>
        </w:rPr>
      </w:pPr>
      <w:r w:rsidRPr="00612ED1">
        <w:rPr>
          <w:rFonts w:ascii="Times New Roman" w:hAnsi="Times New Roman"/>
          <w:sz w:val="20"/>
          <w:szCs w:val="20"/>
        </w:rPr>
        <w:t xml:space="preserve">Furthermore, it has been agreed in RAN1#96 that SRS resource can be configured on any symbol within the slot, </w:t>
      </w:r>
      <w:r w:rsidRPr="00612ED1">
        <w:rPr>
          <w:rFonts w:ascii="Times New Roman" w:hAnsi="Times New Roman" w:cs="Times New Roman"/>
          <w:sz w:val="20"/>
          <w:szCs w:val="20"/>
        </w:rPr>
        <w:t xml:space="preserve">i.e. </w:t>
      </w:r>
      <w:r w:rsidRPr="00612ED1">
        <w:rPr>
          <w:rFonts w:ascii="Times New Roman" w:hAnsi="Times New Roman" w:cs="Times New Roman"/>
          <w:i/>
          <w:sz w:val="20"/>
          <w:szCs w:val="20"/>
          <w:lang w:eastAsia="x-none"/>
        </w:rPr>
        <w:t>startPosition</w:t>
      </w:r>
      <w:r w:rsidRPr="00612ED1">
        <w:rPr>
          <w:rFonts w:ascii="Times New Roman" w:hAnsi="Times New Roman" w:cs="Times New Roman"/>
          <w:sz w:val="20"/>
          <w:szCs w:val="20"/>
          <w:lang w:eastAsia="x-none"/>
        </w:rPr>
        <w:t xml:space="preserve"> of </w:t>
      </w:r>
      <w:r w:rsidRPr="00612ED1">
        <w:rPr>
          <w:rFonts w:ascii="Times New Roman" w:hAnsi="Times New Roman" w:cs="Times New Roman"/>
          <w:i/>
          <w:sz w:val="20"/>
          <w:szCs w:val="20"/>
          <w:lang w:eastAsia="x-none"/>
        </w:rPr>
        <w:t>resourceMapping</w:t>
      </w:r>
      <w:r w:rsidRPr="00612ED1">
        <w:rPr>
          <w:rFonts w:ascii="Times New Roman" w:hAnsi="Times New Roman" w:cs="Times New Roman"/>
          <w:sz w:val="20"/>
          <w:szCs w:val="20"/>
          <w:lang w:eastAsia="x-none"/>
        </w:rPr>
        <w:t xml:space="preserve"> of </w:t>
      </w:r>
      <w:r w:rsidRPr="00612ED1">
        <w:rPr>
          <w:rFonts w:ascii="Times New Roman" w:hAnsi="Times New Roman" w:cs="Times New Roman"/>
          <w:i/>
          <w:sz w:val="20"/>
          <w:szCs w:val="20"/>
          <w:lang w:eastAsia="x-none"/>
        </w:rPr>
        <w:t>SRS-Config</w:t>
      </w:r>
      <w:r w:rsidRPr="00612ED1">
        <w:rPr>
          <w:rFonts w:ascii="Times New Roman" w:hAnsi="Times New Roman" w:cs="Times New Roman"/>
          <w:sz w:val="20"/>
          <w:szCs w:val="20"/>
          <w:lang w:eastAsia="x-none"/>
        </w:rPr>
        <w:t xml:space="preserve"> for Rel-16 to have a value range 0..13. </w:t>
      </w:r>
      <w:r w:rsidR="00292769" w:rsidRPr="00612ED1">
        <w:rPr>
          <w:rFonts w:ascii="Times New Roman" w:hAnsi="Times New Roman" w:cs="Times New Roman"/>
          <w:sz w:val="20"/>
          <w:szCs w:val="20"/>
          <w:lang w:eastAsia="x-none"/>
        </w:rPr>
        <w:t>Within a slot where SRS resource(s) is configured may also be scheduled or configured with PUSCH on overlapping symbol(s</w:t>
      </w:r>
      <w:r w:rsidR="00292769" w:rsidRPr="00612ED1">
        <w:rPr>
          <w:rFonts w:ascii="Times New Roman" w:hAnsi="Times New Roman" w:cs="Times New Roman" w:hint="eastAsia"/>
          <w:sz w:val="20"/>
          <w:szCs w:val="20"/>
        </w:rPr>
        <w:t>)</w:t>
      </w:r>
      <w:r w:rsidR="00292769" w:rsidRPr="00612ED1">
        <w:rPr>
          <w:rFonts w:ascii="Times New Roman" w:hAnsi="Times New Roman" w:cs="Times New Roman"/>
          <w:sz w:val="20"/>
          <w:szCs w:val="20"/>
          <w:lang w:eastAsia="x-none"/>
        </w:rPr>
        <w:t>. When SRS and PUSCH/PUCCH</w:t>
      </w:r>
      <w:r w:rsidR="00B875C5" w:rsidRPr="00612ED1">
        <w:rPr>
          <w:rFonts w:ascii="Times New Roman" w:hAnsi="Times New Roman" w:cs="Times New Roman"/>
          <w:sz w:val="20"/>
          <w:szCs w:val="20"/>
          <w:lang w:eastAsia="x-none"/>
        </w:rPr>
        <w:t xml:space="preserve"> happen</w:t>
      </w:r>
      <w:r w:rsidR="00292769" w:rsidRPr="00612ED1">
        <w:rPr>
          <w:rFonts w:ascii="Times New Roman" w:hAnsi="Times New Roman" w:cs="Times New Roman"/>
          <w:sz w:val="20"/>
          <w:szCs w:val="20"/>
          <w:lang w:eastAsia="x-none"/>
        </w:rPr>
        <w:t xml:space="preserve"> to collide </w:t>
      </w:r>
      <w:r w:rsidR="00B875C5" w:rsidRPr="00612ED1">
        <w:rPr>
          <w:rFonts w:ascii="Times New Roman" w:hAnsi="Times New Roman" w:cs="Times New Roman"/>
          <w:sz w:val="20"/>
          <w:szCs w:val="20"/>
          <w:lang w:eastAsia="x-none"/>
        </w:rPr>
        <w:t xml:space="preserve">on same symbol(s) </w:t>
      </w:r>
      <w:r w:rsidR="00292769" w:rsidRPr="00612ED1">
        <w:rPr>
          <w:rFonts w:ascii="Times New Roman" w:hAnsi="Times New Roman" w:cs="Times New Roman"/>
          <w:sz w:val="20"/>
          <w:szCs w:val="20"/>
          <w:lang w:eastAsia="x-none"/>
        </w:rPr>
        <w:t>in a slot</w:t>
      </w:r>
      <w:r w:rsidR="003E6724" w:rsidRPr="00612ED1">
        <w:rPr>
          <w:rFonts w:ascii="Times New Roman" w:hAnsi="Times New Roman" w:cs="Times New Roman" w:hint="eastAsia"/>
          <w:sz w:val="20"/>
          <w:szCs w:val="20"/>
        </w:rPr>
        <w:t>,</w:t>
      </w:r>
      <w:r w:rsidR="00292769" w:rsidRPr="00612ED1">
        <w:rPr>
          <w:rFonts w:ascii="Times New Roman" w:hAnsi="Times New Roman" w:cs="Times New Roman"/>
          <w:sz w:val="20"/>
          <w:szCs w:val="20"/>
          <w:lang w:eastAsia="x-none"/>
        </w:rPr>
        <w:t xml:space="preserve"> prioritization rule (or dropping rule) shall be defined.</w:t>
      </w:r>
    </w:p>
    <w:p w14:paraId="68419B03" w14:textId="1FEE2A55" w:rsidR="001918B9" w:rsidRPr="00612ED1" w:rsidRDefault="00292769" w:rsidP="00741262">
      <w:pPr>
        <w:spacing w:after="120"/>
        <w:rPr>
          <w:rFonts w:ascii="Times New Roman" w:hAnsi="Times New Roman"/>
          <w:sz w:val="18"/>
        </w:rPr>
      </w:pPr>
      <w:r w:rsidRPr="00612ED1">
        <w:rPr>
          <w:rFonts w:ascii="Times New Roman" w:hAnsi="Times New Roman" w:cs="Times New Roman"/>
          <w:b/>
          <w:sz w:val="20"/>
          <w:lang w:eastAsia="x-none"/>
        </w:rPr>
        <w:t xml:space="preserve">Proposal 9: </w:t>
      </w:r>
      <w:r w:rsidR="00B875C5" w:rsidRPr="00612ED1">
        <w:rPr>
          <w:rFonts w:ascii="Times New Roman" w:hAnsi="Times New Roman" w:cs="Times New Roman"/>
          <w:b/>
          <w:sz w:val="20"/>
          <w:lang w:eastAsia="x-none"/>
        </w:rPr>
        <w:t>D</w:t>
      </w:r>
      <w:r w:rsidRPr="00612ED1">
        <w:rPr>
          <w:rFonts w:ascii="Times New Roman" w:hAnsi="Times New Roman" w:cs="Times New Roman"/>
          <w:b/>
          <w:sz w:val="20"/>
          <w:lang w:eastAsia="x-none"/>
        </w:rPr>
        <w:t>efine prioritization rule when SRS and PUSCH/PUCCH resources collide</w:t>
      </w:r>
      <w:r w:rsidR="00B875C5" w:rsidRPr="00612ED1">
        <w:rPr>
          <w:rFonts w:ascii="Times New Roman" w:hAnsi="Times New Roman" w:cs="Times New Roman"/>
          <w:b/>
          <w:sz w:val="20"/>
          <w:lang w:eastAsia="x-none"/>
        </w:rPr>
        <w:t xml:space="preserve"> on same symbol(s)</w:t>
      </w:r>
      <w:r w:rsidRPr="00612ED1">
        <w:rPr>
          <w:rFonts w:ascii="Times New Roman" w:hAnsi="Times New Roman" w:cs="Times New Roman"/>
          <w:b/>
          <w:sz w:val="20"/>
          <w:lang w:eastAsia="x-none"/>
        </w:rPr>
        <w:t xml:space="preserve"> in a slot</w:t>
      </w:r>
      <w:r w:rsidRPr="00612ED1">
        <w:rPr>
          <w:rFonts w:ascii="Times New Roman" w:hAnsi="Times New Roman" w:cs="Times New Roman"/>
          <w:b/>
          <w:sz w:val="20"/>
        </w:rPr>
        <w:t>.</w:t>
      </w:r>
      <w:r w:rsidRPr="00612ED1">
        <w:rPr>
          <w:rFonts w:ascii="Times New Roman" w:hAnsi="Times New Roman" w:cs="Times New Roman"/>
          <w:b/>
          <w:sz w:val="20"/>
          <w:lang w:eastAsia="x-none"/>
        </w:rPr>
        <w:t xml:space="preserve"> </w:t>
      </w:r>
    </w:p>
    <w:p w14:paraId="587AA422" w14:textId="77777777" w:rsidR="00855FBC" w:rsidRDefault="00855FBC" w:rsidP="00855FB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3F79C37" w14:textId="77777777" w:rsidR="00855FBC" w:rsidRPr="0070443D" w:rsidRDefault="00855FBC" w:rsidP="00855FBC">
      <w:pPr>
        <w:pStyle w:val="a0"/>
        <w:spacing w:before="120"/>
        <w:rPr>
          <w:rFonts w:ascii="Times New Roman" w:eastAsia="等线" w:hAnsi="Times New Roman"/>
          <w:sz w:val="20"/>
          <w:szCs w:val="20"/>
        </w:rPr>
      </w:pPr>
      <w:r w:rsidRPr="0070443D">
        <w:rPr>
          <w:rFonts w:ascii="Times New Roman" w:eastAsia="等线" w:hAnsi="Times New Roman"/>
          <w:sz w:val="20"/>
          <w:szCs w:val="20"/>
        </w:rPr>
        <w:t>In this contribution, we make discussions on the design of physical UL channel design in unlicensed spectrum, and have the following observations and proposals.</w:t>
      </w:r>
    </w:p>
    <w:p w14:paraId="6C660A86" w14:textId="77777777" w:rsidR="000B1201" w:rsidRPr="00612ED1" w:rsidRDefault="000B1201" w:rsidP="000B1201">
      <w:pPr>
        <w:pStyle w:val="aa"/>
        <w:jc w:val="both"/>
        <w:rPr>
          <w:sz w:val="20"/>
          <w:szCs w:val="20"/>
        </w:rPr>
      </w:pPr>
      <w:r w:rsidRPr="00612ED1">
        <w:rPr>
          <w:rFonts w:ascii="Times New Roman" w:hAnsi="Times New Roman"/>
          <w:b/>
          <w:sz w:val="20"/>
          <w:szCs w:val="20"/>
        </w:rPr>
        <w:t xml:space="preserve">Observation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Observation \* ARABIC </w:instrText>
      </w:r>
      <w:r w:rsidRPr="00612ED1">
        <w:rPr>
          <w:rFonts w:ascii="Times New Roman" w:hAnsi="Times New Roman"/>
          <w:b/>
          <w:sz w:val="20"/>
          <w:szCs w:val="20"/>
        </w:rPr>
        <w:fldChar w:fldCharType="separate"/>
      </w:r>
      <w:r w:rsidRPr="00612ED1">
        <w:rPr>
          <w:rFonts w:ascii="Times New Roman" w:hAnsi="Times New Roman"/>
          <w:b/>
          <w:sz w:val="20"/>
          <w:szCs w:val="20"/>
        </w:rPr>
        <w:t>1</w:t>
      </w:r>
      <w:r w:rsidRPr="00612ED1">
        <w:rPr>
          <w:rFonts w:ascii="Times New Roman" w:hAnsi="Times New Roman"/>
          <w:b/>
          <w:sz w:val="20"/>
          <w:szCs w:val="20"/>
        </w:rPr>
        <w:fldChar w:fldCharType="end"/>
      </w:r>
      <w:r w:rsidRPr="00612ED1">
        <w:rPr>
          <w:rFonts w:ascii="Times New Roman" w:hAnsi="Times New Roman"/>
          <w:b/>
          <w:sz w:val="20"/>
          <w:szCs w:val="20"/>
        </w:rPr>
        <w:t>: Using same interlacing design could meet OCB requirement if the identified guard band requirement in RAN4 is not larger than the minimum guard band in TS 38.104; Otherwise OCB requirement may not be met and should be revisited for the identified guard band value.</w:t>
      </w:r>
    </w:p>
    <w:p w14:paraId="513B2B93" w14:textId="77777777" w:rsidR="000B1201" w:rsidRPr="00612ED1" w:rsidRDefault="000B1201" w:rsidP="000B1201">
      <w:pPr>
        <w:spacing w:beforeLines="50" w:before="120"/>
        <w:rPr>
          <w:rFonts w:ascii="Times New Roman" w:hAnsi="Times New Roman"/>
          <w:b/>
          <w:sz w:val="20"/>
          <w:szCs w:val="20"/>
          <w:lang w:val="x-none"/>
        </w:rPr>
      </w:pPr>
      <w:r w:rsidRPr="00612ED1">
        <w:rPr>
          <w:rFonts w:ascii="Times New Roman" w:hAnsi="Times New Roman"/>
          <w:b/>
          <w:sz w:val="20"/>
          <w:szCs w:val="20"/>
        </w:rPr>
        <w:t xml:space="preserve">Observation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Observation \* ARABIC </w:instrText>
      </w:r>
      <w:r w:rsidRPr="00612ED1">
        <w:rPr>
          <w:rFonts w:ascii="Times New Roman" w:hAnsi="Times New Roman"/>
          <w:b/>
          <w:sz w:val="20"/>
          <w:szCs w:val="20"/>
        </w:rPr>
        <w:fldChar w:fldCharType="separate"/>
      </w:r>
      <w:r w:rsidRPr="00612ED1">
        <w:rPr>
          <w:rFonts w:ascii="Times New Roman" w:hAnsi="Times New Roman"/>
          <w:b/>
          <w:noProof/>
          <w:sz w:val="20"/>
          <w:szCs w:val="20"/>
        </w:rPr>
        <w:t>2</w:t>
      </w:r>
      <w:r w:rsidRPr="00612ED1">
        <w:rPr>
          <w:rFonts w:ascii="Times New Roman" w:hAnsi="Times New Roman"/>
          <w:b/>
          <w:sz w:val="20"/>
          <w:szCs w:val="20"/>
        </w:rPr>
        <w:fldChar w:fldCharType="end"/>
      </w:r>
      <w:r w:rsidRPr="00612ED1">
        <w:rPr>
          <w:rFonts w:ascii="Times New Roman" w:hAnsi="Times New Roman"/>
          <w:b/>
          <w:sz w:val="20"/>
          <w:szCs w:val="20"/>
          <w:lang w:val="x-none"/>
        </w:rPr>
        <w:t xml:space="preserve">: Same phase rotation combinations can be applied </w:t>
      </w:r>
      <w:r w:rsidRPr="00612ED1">
        <w:rPr>
          <w:rFonts w:ascii="Times New Roman" w:hAnsi="Times New Roman"/>
          <w:b/>
          <w:sz w:val="20"/>
          <w:szCs w:val="20"/>
        </w:rPr>
        <w:t>to</w:t>
      </w:r>
      <w:r w:rsidRPr="00612ED1">
        <w:rPr>
          <w:rFonts w:ascii="Times New Roman" w:hAnsi="Times New Roman"/>
          <w:b/>
          <w:sz w:val="20"/>
          <w:szCs w:val="20"/>
          <w:lang w:val="x-none"/>
        </w:rPr>
        <w:t xml:space="preserve"> both enhanced PUCCH format 0 and format 1</w:t>
      </w:r>
      <w:r w:rsidRPr="00612ED1">
        <w:rPr>
          <w:rFonts w:ascii="Times New Roman" w:hAnsi="Times New Roman"/>
          <w:b/>
          <w:sz w:val="20"/>
          <w:szCs w:val="20"/>
        </w:rPr>
        <w:t xml:space="preserve"> for PAPR/CM reduction</w:t>
      </w:r>
      <w:r w:rsidRPr="00612ED1">
        <w:rPr>
          <w:rFonts w:ascii="Times New Roman" w:hAnsi="Times New Roman"/>
          <w:b/>
          <w:sz w:val="20"/>
          <w:szCs w:val="20"/>
          <w:lang w:val="x-none"/>
        </w:rPr>
        <w:t xml:space="preserve">. </w:t>
      </w:r>
    </w:p>
    <w:p w14:paraId="660399F1" w14:textId="104DD686" w:rsidR="000B1201" w:rsidRPr="00612ED1" w:rsidRDefault="000B1201" w:rsidP="000B1201">
      <w:pPr>
        <w:spacing w:beforeLines="50" w:before="120"/>
        <w:rPr>
          <w:rFonts w:ascii="Times New Roman" w:hAnsi="Times New Roman"/>
          <w:b/>
          <w:sz w:val="20"/>
          <w:szCs w:val="20"/>
        </w:rPr>
      </w:pPr>
      <w:r w:rsidRPr="00612ED1">
        <w:rPr>
          <w:rFonts w:ascii="Times New Roman" w:hAnsi="Times New Roman"/>
          <w:b/>
          <w:sz w:val="20"/>
          <w:szCs w:val="20"/>
        </w:rPr>
        <w:t xml:space="preserve">Observation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Observation \* ARABIC </w:instrText>
      </w:r>
      <w:r w:rsidRPr="00612ED1">
        <w:rPr>
          <w:rFonts w:ascii="Times New Roman" w:hAnsi="Times New Roman"/>
          <w:b/>
          <w:sz w:val="20"/>
          <w:szCs w:val="20"/>
        </w:rPr>
        <w:fldChar w:fldCharType="separate"/>
      </w:r>
      <w:r w:rsidRPr="00612ED1">
        <w:rPr>
          <w:rFonts w:ascii="Times New Roman" w:hAnsi="Times New Roman"/>
          <w:b/>
          <w:noProof/>
          <w:sz w:val="20"/>
          <w:szCs w:val="20"/>
        </w:rPr>
        <w:t>3</w:t>
      </w:r>
      <w:r w:rsidRPr="00612ED1">
        <w:rPr>
          <w:rFonts w:ascii="Times New Roman" w:hAnsi="Times New Roman"/>
          <w:b/>
          <w:sz w:val="20"/>
          <w:szCs w:val="20"/>
        </w:rPr>
        <w:fldChar w:fldCharType="end"/>
      </w:r>
      <w:r w:rsidRPr="00612ED1">
        <w:rPr>
          <w:rFonts w:ascii="Times New Roman" w:hAnsi="Times New Roman"/>
          <w:b/>
          <w:sz w:val="20"/>
          <w:szCs w:val="20"/>
        </w:rPr>
        <w:t>: The phase rotation applied on each RB of a PUCCH interlace can be transparent to the receiver, gNB can detect the enhanced PUCCH format 0 and format 1 wit</w:t>
      </w:r>
      <w:r w:rsidR="004B212D" w:rsidRPr="00612ED1">
        <w:rPr>
          <w:rFonts w:ascii="Times New Roman" w:hAnsi="Times New Roman"/>
          <w:b/>
          <w:sz w:val="20"/>
          <w:szCs w:val="20"/>
        </w:rPr>
        <w:t>hout knowing the phase rotation</w:t>
      </w:r>
      <w:r w:rsidRPr="00612ED1">
        <w:rPr>
          <w:rFonts w:ascii="Times New Roman" w:hAnsi="Times New Roman"/>
          <w:b/>
          <w:sz w:val="20"/>
          <w:szCs w:val="20"/>
        </w:rPr>
        <w:t xml:space="preserve"> on the each repetition.</w:t>
      </w:r>
    </w:p>
    <w:p w14:paraId="49EEDB50" w14:textId="5824E3B6" w:rsidR="000B1201" w:rsidRPr="00612ED1" w:rsidRDefault="000B1201" w:rsidP="000B1201">
      <w:pPr>
        <w:pStyle w:val="a0"/>
        <w:spacing w:beforeLines="50" w:before="120" w:afterLines="50"/>
        <w:rPr>
          <w:rFonts w:ascii="Times New Roman" w:eastAsia="宋体" w:hAnsi="Times New Roman"/>
          <w:b/>
          <w:sz w:val="20"/>
          <w:szCs w:val="20"/>
        </w:rPr>
      </w:pPr>
      <w:r w:rsidRPr="00612ED1">
        <w:rPr>
          <w:rFonts w:ascii="Times New Roman" w:hAnsi="Times New Roman"/>
          <w:b/>
          <w:sz w:val="20"/>
          <w:szCs w:val="20"/>
        </w:rPr>
        <w:t xml:space="preserve">Observation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Observation \* ARABIC </w:instrText>
      </w:r>
      <w:r w:rsidRPr="00612ED1">
        <w:rPr>
          <w:rFonts w:ascii="Times New Roman" w:hAnsi="Times New Roman"/>
          <w:b/>
          <w:sz w:val="20"/>
          <w:szCs w:val="20"/>
        </w:rPr>
        <w:fldChar w:fldCharType="separate"/>
      </w:r>
      <w:r w:rsidRPr="00612ED1">
        <w:rPr>
          <w:rFonts w:ascii="Times New Roman" w:hAnsi="Times New Roman"/>
          <w:b/>
          <w:noProof/>
          <w:sz w:val="20"/>
          <w:szCs w:val="20"/>
        </w:rPr>
        <w:t>4</w:t>
      </w:r>
      <w:r w:rsidRPr="00612ED1">
        <w:rPr>
          <w:rFonts w:ascii="Times New Roman" w:hAnsi="Times New Roman"/>
          <w:b/>
          <w:sz w:val="20"/>
          <w:szCs w:val="20"/>
        </w:rPr>
        <w:fldChar w:fldCharType="end"/>
      </w:r>
      <w:r w:rsidRPr="00612ED1">
        <w:rPr>
          <w:rFonts w:ascii="Times New Roman" w:eastAsia="等线" w:hAnsi="Times New Roman"/>
          <w:b/>
          <w:sz w:val="20"/>
          <w:szCs w:val="20"/>
        </w:rPr>
        <w:t xml:space="preserve">: The </w:t>
      </w:r>
      <w:r w:rsidRPr="00612ED1">
        <w:rPr>
          <w:rFonts w:ascii="Times New Roman" w:eastAsia="宋体" w:hAnsi="Times New Roman"/>
          <w:b/>
          <w:sz w:val="20"/>
          <w:szCs w:val="20"/>
        </w:rPr>
        <w:t xml:space="preserve">phase rotation selected with best CM distribution can achieve lower CM compared with PF0 with </w:t>
      </w:r>
      <w:r w:rsidRPr="00612ED1">
        <w:rPr>
          <w:rFonts w:ascii="Times New Roman" w:hAnsi="Times New Roman"/>
          <w:b/>
          <w:sz w:val="20"/>
          <w:szCs w:val="20"/>
        </w:rPr>
        <w:t>cycling of cyclic shifts across PRBs.</w:t>
      </w:r>
    </w:p>
    <w:p w14:paraId="6B606347" w14:textId="77777777" w:rsidR="000B1201" w:rsidRPr="00612ED1" w:rsidRDefault="000B1201" w:rsidP="000B1201">
      <w:pPr>
        <w:pStyle w:val="a0"/>
        <w:spacing w:beforeLines="50" w:before="120" w:afterLines="50"/>
        <w:rPr>
          <w:rFonts w:ascii="Times New Roman" w:eastAsia="宋体" w:hAnsi="Times New Roman"/>
          <w:b/>
          <w:sz w:val="20"/>
          <w:szCs w:val="20"/>
        </w:rPr>
      </w:pPr>
      <w:r w:rsidRPr="00612ED1">
        <w:rPr>
          <w:rFonts w:ascii="Times New Roman" w:hAnsi="Times New Roman"/>
          <w:b/>
          <w:sz w:val="20"/>
          <w:szCs w:val="20"/>
        </w:rPr>
        <w:t xml:space="preserve">Observation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Observation \* ARABIC </w:instrText>
      </w:r>
      <w:r w:rsidRPr="00612ED1">
        <w:rPr>
          <w:rFonts w:ascii="Times New Roman" w:hAnsi="Times New Roman"/>
          <w:b/>
          <w:sz w:val="20"/>
          <w:szCs w:val="20"/>
        </w:rPr>
        <w:fldChar w:fldCharType="separate"/>
      </w:r>
      <w:r w:rsidRPr="00612ED1">
        <w:rPr>
          <w:rFonts w:ascii="Times New Roman" w:hAnsi="Times New Roman"/>
          <w:b/>
          <w:noProof/>
          <w:sz w:val="20"/>
          <w:szCs w:val="20"/>
        </w:rPr>
        <w:t>5</w:t>
      </w:r>
      <w:r w:rsidRPr="00612ED1">
        <w:rPr>
          <w:rFonts w:ascii="Times New Roman" w:hAnsi="Times New Roman"/>
          <w:b/>
          <w:sz w:val="20"/>
          <w:szCs w:val="20"/>
        </w:rPr>
        <w:fldChar w:fldCharType="end"/>
      </w:r>
      <w:r w:rsidRPr="00612ED1">
        <w:rPr>
          <w:rFonts w:ascii="Times New Roman" w:eastAsia="等线" w:hAnsi="Times New Roman"/>
          <w:b/>
          <w:sz w:val="20"/>
          <w:szCs w:val="20"/>
        </w:rPr>
        <w:t xml:space="preserve">: The </w:t>
      </w:r>
      <w:r w:rsidRPr="00612ED1">
        <w:rPr>
          <w:rFonts w:ascii="Times New Roman" w:eastAsia="宋体" w:hAnsi="Times New Roman"/>
          <w:b/>
          <w:sz w:val="20"/>
          <w:szCs w:val="20"/>
        </w:rPr>
        <w:t>phase rotation combinations selected for NRU PF0 with 30 kHz SCS are also applicable for NRU PF0 with 15 kHz SCS.</w:t>
      </w:r>
    </w:p>
    <w:p w14:paraId="71B34922" w14:textId="77777777" w:rsidR="000B1201" w:rsidRPr="00612ED1" w:rsidRDefault="000B1201" w:rsidP="000B1201">
      <w:pPr>
        <w:pStyle w:val="aa"/>
        <w:rPr>
          <w:sz w:val="20"/>
          <w:szCs w:val="20"/>
        </w:rPr>
      </w:pPr>
      <w:r w:rsidRPr="00612ED1">
        <w:rPr>
          <w:rFonts w:ascii="Times New Roman" w:hAnsi="Times New Roman"/>
          <w:b/>
          <w:sz w:val="20"/>
          <w:szCs w:val="20"/>
        </w:rPr>
        <w:t xml:space="preserve">Proposal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Proposal \* ARABIC </w:instrText>
      </w:r>
      <w:r w:rsidRPr="00612ED1">
        <w:rPr>
          <w:rFonts w:ascii="Times New Roman" w:hAnsi="Times New Roman"/>
          <w:b/>
          <w:sz w:val="20"/>
          <w:szCs w:val="20"/>
        </w:rPr>
        <w:fldChar w:fldCharType="separate"/>
      </w:r>
      <w:r w:rsidRPr="00612ED1">
        <w:rPr>
          <w:rFonts w:ascii="Times New Roman" w:hAnsi="Times New Roman"/>
          <w:b/>
          <w:sz w:val="20"/>
          <w:szCs w:val="20"/>
        </w:rPr>
        <w:t>1</w:t>
      </w:r>
      <w:r w:rsidRPr="00612ED1">
        <w:rPr>
          <w:rFonts w:ascii="Times New Roman" w:hAnsi="Times New Roman"/>
          <w:b/>
          <w:sz w:val="20"/>
          <w:szCs w:val="20"/>
        </w:rPr>
        <w:fldChar w:fldCharType="end"/>
      </w:r>
      <w:r w:rsidRPr="00612ED1">
        <w:rPr>
          <w:rFonts w:ascii="Times New Roman" w:hAnsi="Times New Roman"/>
          <w:b/>
          <w:sz w:val="20"/>
          <w:szCs w:val="20"/>
        </w:rPr>
        <w:t>: Partial interlace is supported to make wideband operation flexible.</w:t>
      </w:r>
    </w:p>
    <w:p w14:paraId="7842071B" w14:textId="77777777" w:rsidR="000B1201" w:rsidRPr="00612ED1" w:rsidRDefault="000B1201" w:rsidP="000B1201">
      <w:pPr>
        <w:pStyle w:val="aa"/>
        <w:jc w:val="both"/>
        <w:rPr>
          <w:rFonts w:ascii="Times New Roman" w:hAnsi="Times New Roman"/>
          <w:b/>
          <w:sz w:val="20"/>
          <w:szCs w:val="20"/>
        </w:rPr>
      </w:pPr>
      <w:r w:rsidRPr="00612ED1">
        <w:rPr>
          <w:rFonts w:ascii="Times New Roman" w:hAnsi="Times New Roman"/>
          <w:b/>
          <w:sz w:val="20"/>
          <w:szCs w:val="20"/>
        </w:rPr>
        <w:t xml:space="preserve">Proposal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Proposal \* ARABIC </w:instrText>
      </w:r>
      <w:r w:rsidRPr="00612ED1">
        <w:rPr>
          <w:rFonts w:ascii="Times New Roman" w:hAnsi="Times New Roman"/>
          <w:b/>
          <w:sz w:val="20"/>
          <w:szCs w:val="20"/>
        </w:rPr>
        <w:fldChar w:fldCharType="separate"/>
      </w:r>
      <w:r w:rsidRPr="00612ED1">
        <w:rPr>
          <w:rFonts w:ascii="Times New Roman" w:hAnsi="Times New Roman"/>
          <w:b/>
          <w:sz w:val="20"/>
          <w:szCs w:val="20"/>
        </w:rPr>
        <w:t>2</w:t>
      </w:r>
      <w:r w:rsidRPr="00612ED1">
        <w:rPr>
          <w:rFonts w:ascii="Times New Roman" w:hAnsi="Times New Roman"/>
          <w:b/>
          <w:sz w:val="20"/>
          <w:szCs w:val="20"/>
        </w:rPr>
        <w:fldChar w:fldCharType="end"/>
      </w:r>
      <w:r w:rsidRPr="00612ED1">
        <w:rPr>
          <w:rFonts w:ascii="Times New Roman" w:hAnsi="Times New Roman"/>
          <w:b/>
          <w:sz w:val="20"/>
          <w:szCs w:val="20"/>
        </w:rPr>
        <w:t>: Interlace design for PUCCH for bandwidths greater than 20 MHz can be the same as that of PUSCH, i.e,</w:t>
      </w:r>
    </w:p>
    <w:p w14:paraId="18179A76" w14:textId="77777777" w:rsidR="000B1201" w:rsidRPr="00612ED1" w:rsidRDefault="000B1201" w:rsidP="000B1201">
      <w:pPr>
        <w:pStyle w:val="aa"/>
        <w:numPr>
          <w:ilvl w:val="0"/>
          <w:numId w:val="4"/>
        </w:numPr>
        <w:jc w:val="both"/>
        <w:rPr>
          <w:rFonts w:ascii="Times New Roman" w:hAnsi="Times New Roman"/>
          <w:b/>
          <w:sz w:val="20"/>
          <w:szCs w:val="20"/>
        </w:rPr>
      </w:pPr>
      <w:r w:rsidRPr="00612ED1">
        <w:rPr>
          <w:rFonts w:ascii="Times New Roman" w:hAnsi="Times New Roman"/>
          <w:b/>
          <w:sz w:val="20"/>
          <w:szCs w:val="20"/>
        </w:rPr>
        <w:t>Same spacing (M) between consecutive PRBs in an interlace for all interlaces regardless of carrier BW, i.e., the number of PRBs per interlace is dependent on the carrier bandwidth</w:t>
      </w:r>
    </w:p>
    <w:p w14:paraId="5C8D59E3" w14:textId="77777777" w:rsidR="000B1201" w:rsidRPr="00612ED1" w:rsidRDefault="000B1201" w:rsidP="000B1201">
      <w:pPr>
        <w:pStyle w:val="aa"/>
        <w:numPr>
          <w:ilvl w:val="0"/>
          <w:numId w:val="4"/>
        </w:numPr>
        <w:jc w:val="both"/>
        <w:rPr>
          <w:rFonts w:ascii="Times New Roman" w:hAnsi="Times New Roman"/>
          <w:b/>
          <w:sz w:val="20"/>
          <w:szCs w:val="20"/>
        </w:rPr>
      </w:pPr>
      <w:r w:rsidRPr="00612ED1">
        <w:rPr>
          <w:rFonts w:ascii="Times New Roman" w:hAnsi="Times New Roman"/>
          <w:b/>
          <w:sz w:val="20"/>
          <w:szCs w:val="20"/>
        </w:rPr>
        <w:t>Point A is the reference for the interlace definition</w:t>
      </w:r>
    </w:p>
    <w:p w14:paraId="35BE3C12" w14:textId="77777777" w:rsidR="000B1201" w:rsidRPr="00612ED1" w:rsidRDefault="000B1201" w:rsidP="000B1201">
      <w:pPr>
        <w:pStyle w:val="aa"/>
        <w:numPr>
          <w:ilvl w:val="0"/>
          <w:numId w:val="4"/>
        </w:numPr>
        <w:jc w:val="both"/>
        <w:rPr>
          <w:rFonts w:ascii="Times New Roman" w:hAnsi="Times New Roman"/>
          <w:b/>
          <w:sz w:val="20"/>
          <w:szCs w:val="20"/>
        </w:rPr>
      </w:pPr>
      <w:r w:rsidRPr="00612ED1">
        <w:rPr>
          <w:rFonts w:ascii="Times New Roman" w:hAnsi="Times New Roman"/>
          <w:b/>
          <w:sz w:val="20"/>
          <w:szCs w:val="20"/>
        </w:rPr>
        <w:t>For 15 kHz SCS, M = 10 interlaces and for 30 kHz SCS, M = 5 interlaces for all bandwidths</w:t>
      </w:r>
    </w:p>
    <w:p w14:paraId="2EA9E405" w14:textId="3DE70268" w:rsidR="001F3CEC" w:rsidRPr="00612ED1" w:rsidRDefault="001F3CEC" w:rsidP="00741262">
      <w:pPr>
        <w:pStyle w:val="aa"/>
        <w:spacing w:before="0"/>
        <w:jc w:val="both"/>
        <w:rPr>
          <w:rFonts w:ascii="Times New Roman" w:hAnsi="Times New Roman"/>
          <w:b/>
          <w:sz w:val="20"/>
          <w:szCs w:val="20"/>
          <w:lang w:eastAsia="zh-CN"/>
        </w:rPr>
      </w:pPr>
      <w:r w:rsidRPr="00612ED1">
        <w:rPr>
          <w:rFonts w:ascii="Times New Roman" w:hAnsi="Times New Roman"/>
          <w:b/>
          <w:sz w:val="20"/>
          <w:szCs w:val="20"/>
        </w:rPr>
        <w:t xml:space="preserve">Proposal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Proposal \* ARABIC </w:instrText>
      </w:r>
      <w:r w:rsidRPr="00612ED1">
        <w:rPr>
          <w:rFonts w:ascii="Times New Roman" w:hAnsi="Times New Roman"/>
          <w:b/>
          <w:sz w:val="20"/>
          <w:szCs w:val="20"/>
        </w:rPr>
        <w:fldChar w:fldCharType="separate"/>
      </w:r>
      <w:r w:rsidRPr="00612ED1">
        <w:rPr>
          <w:rFonts w:ascii="Times New Roman" w:hAnsi="Times New Roman"/>
          <w:b/>
          <w:noProof/>
          <w:sz w:val="20"/>
          <w:szCs w:val="20"/>
        </w:rPr>
        <w:t>3</w:t>
      </w:r>
      <w:r w:rsidRPr="00612ED1">
        <w:rPr>
          <w:rFonts w:ascii="Times New Roman" w:hAnsi="Times New Roman"/>
          <w:b/>
          <w:sz w:val="20"/>
          <w:szCs w:val="20"/>
        </w:rPr>
        <w:fldChar w:fldCharType="end"/>
      </w:r>
      <w:r w:rsidRPr="00612ED1">
        <w:rPr>
          <w:rFonts w:ascii="Times New Roman" w:hAnsi="Times New Roman"/>
          <w:b/>
          <w:sz w:val="20"/>
          <w:szCs w:val="20"/>
        </w:rPr>
        <w:t xml:space="preserve">: For NRU enhanced PF0 and PF1, per RB phase rotation </w:t>
      </w:r>
      <w:r w:rsidRPr="00612ED1">
        <w:rPr>
          <w:rFonts w:ascii="Times New Roman" w:hAnsi="Times New Roman"/>
          <w:b/>
          <w:sz w:val="20"/>
          <w:szCs w:val="20"/>
          <w:lang w:eastAsia="zh-CN"/>
        </w:rPr>
        <w:t>applied to PRBs of an interlace should be adopted where the phase rotation combination could be defined for length 10 and length 11 PUCCH interlaces (e.g. Table 2 and Table 3), or up to UE implementation based on new MPR requirement for NRU PUCCH ePF0/1 in RAN4.</w:t>
      </w:r>
    </w:p>
    <w:p w14:paraId="1BC1E4EB" w14:textId="77777777" w:rsidR="000B1201" w:rsidRPr="00612ED1" w:rsidRDefault="000B1201" w:rsidP="000B1201">
      <w:pPr>
        <w:pStyle w:val="aa"/>
        <w:jc w:val="both"/>
        <w:rPr>
          <w:sz w:val="20"/>
          <w:szCs w:val="20"/>
        </w:rPr>
      </w:pPr>
      <w:r w:rsidRPr="00612ED1">
        <w:rPr>
          <w:rFonts w:ascii="Times New Roman" w:hAnsi="Times New Roman"/>
          <w:b/>
          <w:sz w:val="20"/>
          <w:szCs w:val="20"/>
        </w:rPr>
        <w:t xml:space="preserve">Proposal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Proposal \* ARABIC </w:instrText>
      </w:r>
      <w:r w:rsidRPr="00612ED1">
        <w:rPr>
          <w:rFonts w:ascii="Times New Roman" w:hAnsi="Times New Roman"/>
          <w:b/>
          <w:sz w:val="20"/>
          <w:szCs w:val="20"/>
        </w:rPr>
        <w:fldChar w:fldCharType="separate"/>
      </w:r>
      <w:r w:rsidRPr="00612ED1">
        <w:rPr>
          <w:rFonts w:ascii="Times New Roman" w:hAnsi="Times New Roman"/>
          <w:b/>
          <w:sz w:val="20"/>
          <w:szCs w:val="20"/>
        </w:rPr>
        <w:t>4</w:t>
      </w:r>
      <w:r w:rsidRPr="00612ED1">
        <w:rPr>
          <w:rFonts w:ascii="Times New Roman" w:hAnsi="Times New Roman"/>
          <w:b/>
          <w:sz w:val="20"/>
          <w:szCs w:val="20"/>
        </w:rPr>
        <w:fldChar w:fldCharType="end"/>
      </w:r>
      <w:r w:rsidRPr="00612ED1">
        <w:rPr>
          <w:rFonts w:ascii="Times New Roman" w:hAnsi="Times New Roman"/>
          <w:b/>
          <w:sz w:val="20"/>
          <w:szCs w:val="20"/>
        </w:rPr>
        <w:t>: NR-U support</w:t>
      </w:r>
      <w:r w:rsidRPr="00612ED1">
        <w:rPr>
          <w:rFonts w:ascii="Times New Roman" w:hAnsi="Times New Roman"/>
          <w:b/>
          <w:sz w:val="20"/>
          <w:szCs w:val="20"/>
          <w:lang w:eastAsia="zh-CN"/>
        </w:rPr>
        <w:t>s</w:t>
      </w:r>
      <w:r w:rsidRPr="00612ED1">
        <w:rPr>
          <w:rFonts w:ascii="Times New Roman" w:hAnsi="Times New Roman"/>
          <w:b/>
          <w:sz w:val="20"/>
          <w:szCs w:val="20"/>
        </w:rPr>
        <w:t xml:space="preserve"> indication of the PUSCH start positions as follows,</w:t>
      </w:r>
    </w:p>
    <w:p w14:paraId="7877D4A6" w14:textId="2CF48528" w:rsidR="000B1201" w:rsidRPr="00612ED1" w:rsidRDefault="003E6724" w:rsidP="000B1201">
      <w:pPr>
        <w:pStyle w:val="aa"/>
        <w:numPr>
          <w:ilvl w:val="0"/>
          <w:numId w:val="4"/>
        </w:numPr>
        <w:jc w:val="both"/>
        <w:rPr>
          <w:rFonts w:ascii="Times New Roman" w:hAnsi="Times New Roman"/>
          <w:b/>
          <w:sz w:val="20"/>
          <w:szCs w:val="20"/>
        </w:rPr>
      </w:pPr>
      <w:r w:rsidRPr="00612ED1">
        <w:rPr>
          <w:rFonts w:ascii="Times New Roman" w:hAnsi="Times New Roman"/>
          <w:b/>
          <w:sz w:val="20"/>
          <w:szCs w:val="20"/>
        </w:rPr>
        <w:t xml:space="preserve">Option </w:t>
      </w:r>
      <w:r w:rsidR="000B1201" w:rsidRPr="00612ED1">
        <w:rPr>
          <w:rFonts w:ascii="Times New Roman" w:hAnsi="Times New Roman"/>
          <w:b/>
          <w:sz w:val="20"/>
          <w:szCs w:val="20"/>
        </w:rPr>
        <w:t>1: Rel-15 mechanism</w:t>
      </w:r>
    </w:p>
    <w:p w14:paraId="2825D6DF" w14:textId="77777777" w:rsidR="000B1201" w:rsidRPr="00612ED1" w:rsidRDefault="000B1201" w:rsidP="000B1201">
      <w:pPr>
        <w:pStyle w:val="aa"/>
        <w:numPr>
          <w:ilvl w:val="0"/>
          <w:numId w:val="4"/>
        </w:numPr>
        <w:jc w:val="both"/>
        <w:rPr>
          <w:rFonts w:ascii="Times New Roman" w:hAnsi="Times New Roman"/>
          <w:b/>
          <w:sz w:val="20"/>
          <w:szCs w:val="20"/>
        </w:rPr>
      </w:pPr>
      <w:r w:rsidRPr="00612ED1">
        <w:rPr>
          <w:rFonts w:ascii="Times New Roman" w:hAnsi="Times New Roman"/>
          <w:b/>
          <w:sz w:val="20"/>
          <w:szCs w:val="20"/>
        </w:rPr>
        <w:t xml:space="preserve">Option 2: Multiple candidate starting positions for PUSCH, </w:t>
      </w:r>
      <w:r w:rsidRPr="00612ED1">
        <w:rPr>
          <w:rFonts w:ascii="Times New Roman" w:hAnsi="Times New Roman"/>
          <w:b/>
          <w:sz w:val="20"/>
          <w:szCs w:val="20"/>
          <w:lang w:eastAsia="zh-CN"/>
        </w:rPr>
        <w:t xml:space="preserve">from which </w:t>
      </w:r>
      <w:r w:rsidRPr="00612ED1">
        <w:rPr>
          <w:rFonts w:ascii="Times New Roman" w:hAnsi="Times New Roman"/>
          <w:b/>
          <w:sz w:val="20"/>
          <w:szCs w:val="20"/>
        </w:rPr>
        <w:t>UE autonomous</w:t>
      </w:r>
      <w:r w:rsidRPr="00612ED1">
        <w:rPr>
          <w:rFonts w:ascii="Times New Roman" w:hAnsi="Times New Roman"/>
          <w:b/>
          <w:sz w:val="20"/>
          <w:szCs w:val="20"/>
          <w:lang w:eastAsia="zh-CN"/>
        </w:rPr>
        <w:t>ly</w:t>
      </w:r>
      <w:r w:rsidRPr="00612ED1">
        <w:rPr>
          <w:rFonts w:ascii="Times New Roman" w:hAnsi="Times New Roman"/>
          <w:b/>
          <w:sz w:val="20"/>
          <w:szCs w:val="20"/>
        </w:rPr>
        <w:t xml:space="preserve"> decide</w:t>
      </w:r>
      <w:r w:rsidRPr="00612ED1">
        <w:rPr>
          <w:rFonts w:ascii="Times New Roman" w:hAnsi="Times New Roman"/>
          <w:b/>
          <w:sz w:val="20"/>
          <w:szCs w:val="20"/>
          <w:lang w:eastAsia="zh-CN"/>
        </w:rPr>
        <w:t>s</w:t>
      </w:r>
      <w:r w:rsidRPr="00612ED1">
        <w:rPr>
          <w:rFonts w:ascii="Times New Roman" w:hAnsi="Times New Roman"/>
          <w:b/>
          <w:sz w:val="20"/>
          <w:szCs w:val="20"/>
        </w:rPr>
        <w:t xml:space="preserve"> one candidate based on LBT outcome.</w:t>
      </w:r>
    </w:p>
    <w:p w14:paraId="763A88B6" w14:textId="77777777" w:rsidR="000B1201" w:rsidRPr="00612ED1" w:rsidRDefault="000B1201" w:rsidP="0070443D">
      <w:pPr>
        <w:pStyle w:val="aa"/>
        <w:jc w:val="both"/>
        <w:rPr>
          <w:sz w:val="20"/>
          <w:szCs w:val="20"/>
        </w:rPr>
      </w:pPr>
      <w:r w:rsidRPr="00612ED1">
        <w:rPr>
          <w:rFonts w:ascii="Times New Roman" w:eastAsia="等线" w:hAnsi="Times New Roman"/>
          <w:b/>
          <w:sz w:val="20"/>
          <w:szCs w:val="20"/>
        </w:rPr>
        <w:t xml:space="preserve">Proposal </w:t>
      </w:r>
      <w:r w:rsidRPr="00612ED1">
        <w:rPr>
          <w:rFonts w:ascii="Times New Roman" w:eastAsia="等线" w:hAnsi="Times New Roman"/>
          <w:b/>
          <w:sz w:val="20"/>
          <w:szCs w:val="20"/>
        </w:rPr>
        <w:fldChar w:fldCharType="begin"/>
      </w:r>
      <w:r w:rsidRPr="00612ED1">
        <w:rPr>
          <w:rFonts w:ascii="Times New Roman" w:eastAsia="等线" w:hAnsi="Times New Roman"/>
          <w:b/>
          <w:sz w:val="20"/>
          <w:szCs w:val="20"/>
        </w:rPr>
        <w:instrText xml:space="preserve"> SEQ Proposal \* ARABIC </w:instrText>
      </w:r>
      <w:r w:rsidRPr="00612ED1">
        <w:rPr>
          <w:rFonts w:ascii="Times New Roman" w:eastAsia="等线" w:hAnsi="Times New Roman"/>
          <w:b/>
          <w:sz w:val="20"/>
          <w:szCs w:val="20"/>
        </w:rPr>
        <w:fldChar w:fldCharType="separate"/>
      </w:r>
      <w:r w:rsidRPr="00612ED1">
        <w:rPr>
          <w:rFonts w:ascii="Times New Roman" w:eastAsia="等线" w:hAnsi="Times New Roman"/>
          <w:b/>
          <w:sz w:val="20"/>
          <w:szCs w:val="20"/>
        </w:rPr>
        <w:t>5</w:t>
      </w:r>
      <w:r w:rsidRPr="00612ED1">
        <w:rPr>
          <w:rFonts w:ascii="Times New Roman" w:eastAsia="等线" w:hAnsi="Times New Roman"/>
          <w:b/>
          <w:sz w:val="20"/>
          <w:szCs w:val="20"/>
        </w:rPr>
        <w:fldChar w:fldCharType="end"/>
      </w:r>
      <w:r w:rsidRPr="00612ED1">
        <w:rPr>
          <w:rFonts w:ascii="Times New Roman" w:eastAsia="等线" w:hAnsi="Times New Roman"/>
          <w:b/>
          <w:sz w:val="20"/>
          <w:szCs w:val="20"/>
        </w:rPr>
        <w:t>: For NRU uplink resource allocation, uplink resource allocation type 3 in LTE eLAA can</w:t>
      </w:r>
      <w:r w:rsidRPr="00612ED1">
        <w:rPr>
          <w:rFonts w:ascii="Times New Roman" w:eastAsia="等线" w:hAnsi="Times New Roman" w:hint="eastAsia"/>
          <w:b/>
          <w:sz w:val="20"/>
          <w:szCs w:val="20"/>
        </w:rPr>
        <w:t xml:space="preserve"> be</w:t>
      </w:r>
      <w:r w:rsidRPr="00612ED1">
        <w:rPr>
          <w:rFonts w:ascii="Times New Roman" w:eastAsia="等线" w:hAnsi="Times New Roman"/>
          <w:b/>
          <w:sz w:val="20"/>
          <w:szCs w:val="20"/>
        </w:rPr>
        <w:t xml:space="preserve"> a starting point.</w:t>
      </w:r>
    </w:p>
    <w:p w14:paraId="3A3EBF18" w14:textId="151552B3" w:rsidR="000B6359" w:rsidRPr="00612ED1" w:rsidRDefault="000B6359" w:rsidP="0070443D">
      <w:pPr>
        <w:pStyle w:val="aa"/>
        <w:jc w:val="both"/>
        <w:rPr>
          <w:sz w:val="20"/>
          <w:szCs w:val="20"/>
        </w:rPr>
      </w:pPr>
      <w:r w:rsidRPr="00612ED1">
        <w:rPr>
          <w:rFonts w:ascii="Times New Roman" w:hAnsi="Times New Roman"/>
          <w:b/>
          <w:sz w:val="20"/>
          <w:szCs w:val="20"/>
          <w:lang w:val="en-US" w:eastAsia="zh-CN"/>
        </w:rPr>
        <w:t xml:space="preserve">Proposal </w:t>
      </w:r>
      <w:r w:rsidRPr="00612ED1">
        <w:rPr>
          <w:rFonts w:ascii="Times New Roman" w:hAnsi="Times New Roman"/>
          <w:b/>
          <w:sz w:val="20"/>
          <w:szCs w:val="20"/>
          <w:lang w:val="en-US" w:eastAsia="zh-CN"/>
        </w:rPr>
        <w:fldChar w:fldCharType="begin"/>
      </w:r>
      <w:r w:rsidRPr="00612ED1">
        <w:rPr>
          <w:rFonts w:ascii="Times New Roman" w:hAnsi="Times New Roman"/>
          <w:b/>
          <w:sz w:val="20"/>
          <w:szCs w:val="20"/>
          <w:lang w:val="en-US" w:eastAsia="zh-CN"/>
        </w:rPr>
        <w:instrText xml:space="preserve"> SEQ Proposal \* ARABIC </w:instrText>
      </w:r>
      <w:r w:rsidRPr="00612ED1">
        <w:rPr>
          <w:rFonts w:ascii="Times New Roman" w:hAnsi="Times New Roman"/>
          <w:b/>
          <w:sz w:val="20"/>
          <w:szCs w:val="20"/>
          <w:lang w:val="en-US" w:eastAsia="zh-CN"/>
        </w:rPr>
        <w:fldChar w:fldCharType="separate"/>
      </w:r>
      <w:r w:rsidRPr="00612ED1">
        <w:rPr>
          <w:rFonts w:ascii="Times New Roman" w:hAnsi="Times New Roman"/>
          <w:b/>
          <w:sz w:val="20"/>
          <w:szCs w:val="20"/>
          <w:lang w:val="en-US" w:eastAsia="zh-CN"/>
        </w:rPr>
        <w:t>6</w:t>
      </w:r>
      <w:r w:rsidRPr="00612ED1">
        <w:rPr>
          <w:rFonts w:ascii="Times New Roman" w:hAnsi="Times New Roman"/>
          <w:b/>
          <w:sz w:val="20"/>
          <w:szCs w:val="20"/>
          <w:lang w:val="en-US" w:eastAsia="zh-CN"/>
        </w:rPr>
        <w:fldChar w:fldCharType="end"/>
      </w:r>
      <w:r w:rsidRPr="00612ED1">
        <w:rPr>
          <w:rFonts w:ascii="Times New Roman" w:hAnsi="Times New Roman"/>
          <w:b/>
          <w:sz w:val="20"/>
          <w:szCs w:val="20"/>
        </w:rPr>
        <w:t xml:space="preserve">: In NRU, performance evaluation and specification impact on SRS design should be clarified before making decision on block interlaced SRS. </w:t>
      </w:r>
    </w:p>
    <w:p w14:paraId="7123570C" w14:textId="77777777" w:rsidR="000B6359" w:rsidRPr="00612ED1" w:rsidRDefault="000B6359" w:rsidP="000B6359">
      <w:pPr>
        <w:pStyle w:val="aa"/>
        <w:jc w:val="both"/>
        <w:rPr>
          <w:sz w:val="20"/>
          <w:szCs w:val="20"/>
        </w:rPr>
      </w:pPr>
      <w:r w:rsidRPr="00612ED1">
        <w:rPr>
          <w:rFonts w:ascii="Times New Roman" w:hAnsi="Times New Roman"/>
          <w:b/>
          <w:sz w:val="20"/>
          <w:szCs w:val="20"/>
        </w:rPr>
        <w:t xml:space="preserve">Proposal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Proposal \* ARABIC </w:instrText>
      </w:r>
      <w:r w:rsidRPr="00612ED1">
        <w:rPr>
          <w:rFonts w:ascii="Times New Roman" w:hAnsi="Times New Roman"/>
          <w:b/>
          <w:sz w:val="20"/>
          <w:szCs w:val="20"/>
        </w:rPr>
        <w:fldChar w:fldCharType="separate"/>
      </w:r>
      <w:r w:rsidRPr="00612ED1">
        <w:rPr>
          <w:rFonts w:ascii="Times New Roman" w:hAnsi="Times New Roman"/>
          <w:b/>
          <w:sz w:val="20"/>
          <w:szCs w:val="20"/>
        </w:rPr>
        <w:t>7</w:t>
      </w:r>
      <w:r w:rsidRPr="00612ED1">
        <w:rPr>
          <w:rFonts w:ascii="Times New Roman" w:hAnsi="Times New Roman"/>
          <w:b/>
          <w:sz w:val="20"/>
          <w:szCs w:val="20"/>
        </w:rPr>
        <w:fldChar w:fldCharType="end"/>
      </w:r>
      <w:r w:rsidRPr="00612ED1">
        <w:rPr>
          <w:rFonts w:ascii="Times New Roman" w:hAnsi="Times New Roman"/>
          <w:b/>
          <w:sz w:val="20"/>
          <w:szCs w:val="20"/>
        </w:rPr>
        <w:t>: NRU supports at least aperiodic SRS transmission and the support of periodic or semi-persistent SRS transmission needs further study.</w:t>
      </w:r>
    </w:p>
    <w:p w14:paraId="03E97250" w14:textId="65D78FEC" w:rsidR="00855FBC" w:rsidRPr="00612ED1" w:rsidRDefault="000B6359" w:rsidP="0070443D">
      <w:pPr>
        <w:spacing w:after="120"/>
        <w:rPr>
          <w:rFonts w:ascii="Times New Roman" w:hAnsi="Times New Roman"/>
          <w:b/>
          <w:sz w:val="20"/>
          <w:szCs w:val="20"/>
        </w:rPr>
      </w:pPr>
      <w:r w:rsidRPr="00612ED1">
        <w:rPr>
          <w:rFonts w:ascii="Times New Roman" w:hAnsi="Times New Roman"/>
          <w:b/>
          <w:sz w:val="20"/>
          <w:szCs w:val="20"/>
        </w:rPr>
        <w:t xml:space="preserve">Proposal </w:t>
      </w:r>
      <w:r w:rsidRPr="00612ED1">
        <w:rPr>
          <w:rFonts w:ascii="Times New Roman" w:hAnsi="Times New Roman"/>
          <w:b/>
          <w:sz w:val="20"/>
          <w:szCs w:val="20"/>
        </w:rPr>
        <w:fldChar w:fldCharType="begin"/>
      </w:r>
      <w:r w:rsidRPr="00612ED1">
        <w:rPr>
          <w:rFonts w:ascii="Times New Roman" w:hAnsi="Times New Roman"/>
          <w:b/>
          <w:sz w:val="20"/>
          <w:szCs w:val="20"/>
        </w:rPr>
        <w:instrText xml:space="preserve"> SEQ Proposal \* ARABIC </w:instrText>
      </w:r>
      <w:r w:rsidRPr="00612ED1">
        <w:rPr>
          <w:rFonts w:ascii="Times New Roman" w:hAnsi="Times New Roman"/>
          <w:b/>
          <w:sz w:val="20"/>
          <w:szCs w:val="20"/>
        </w:rPr>
        <w:fldChar w:fldCharType="separate"/>
      </w:r>
      <w:r w:rsidRPr="00612ED1">
        <w:rPr>
          <w:rFonts w:ascii="Times New Roman" w:hAnsi="Times New Roman"/>
          <w:b/>
          <w:sz w:val="20"/>
          <w:szCs w:val="20"/>
        </w:rPr>
        <w:t>8</w:t>
      </w:r>
      <w:r w:rsidRPr="00612ED1">
        <w:rPr>
          <w:rFonts w:ascii="Times New Roman" w:hAnsi="Times New Roman"/>
          <w:b/>
          <w:sz w:val="20"/>
          <w:szCs w:val="20"/>
        </w:rPr>
        <w:fldChar w:fldCharType="end"/>
      </w:r>
      <w:r w:rsidRPr="00612ED1">
        <w:rPr>
          <w:rFonts w:ascii="Times New Roman" w:hAnsi="Times New Roman"/>
          <w:b/>
          <w:sz w:val="20"/>
          <w:szCs w:val="20"/>
        </w:rPr>
        <w:t xml:space="preserve">: </w:t>
      </w:r>
      <w:r w:rsidRPr="00612ED1">
        <w:rPr>
          <w:rFonts w:ascii="Times New Roman" w:hAnsi="Times New Roman" w:hint="eastAsia"/>
          <w:b/>
          <w:sz w:val="20"/>
          <w:szCs w:val="20"/>
        </w:rPr>
        <w:t>F</w:t>
      </w:r>
      <w:r w:rsidRPr="00612ED1">
        <w:rPr>
          <w:rFonts w:ascii="Times New Roman" w:hAnsi="Times New Roman"/>
          <w:b/>
          <w:sz w:val="20"/>
          <w:szCs w:val="20"/>
        </w:rPr>
        <w:t>or SRS transmission with antenna switching in NRU, LBT gap is created within SRS resource.</w:t>
      </w:r>
    </w:p>
    <w:p w14:paraId="6CE73E98" w14:textId="0EDAC564" w:rsidR="00F569A7" w:rsidRPr="00612ED1" w:rsidRDefault="00F569A7" w:rsidP="00741262">
      <w:pPr>
        <w:spacing w:after="120"/>
        <w:rPr>
          <w:sz w:val="20"/>
          <w:szCs w:val="20"/>
        </w:rPr>
      </w:pPr>
      <w:r w:rsidRPr="00612ED1">
        <w:rPr>
          <w:rFonts w:ascii="Times New Roman" w:hAnsi="Times New Roman" w:cs="Times New Roman"/>
          <w:b/>
          <w:sz w:val="20"/>
          <w:szCs w:val="20"/>
          <w:lang w:eastAsia="x-none"/>
        </w:rPr>
        <w:t>Proposal 9: Define prioritization rule when SRS and PUSCH/PUCCH resources collide on same symbol(s) in a slot</w:t>
      </w:r>
      <w:r w:rsidRPr="00612ED1">
        <w:rPr>
          <w:rFonts w:ascii="Times New Roman" w:hAnsi="Times New Roman" w:cs="Times New Roman" w:hint="eastAsia"/>
          <w:b/>
          <w:sz w:val="20"/>
          <w:szCs w:val="20"/>
        </w:rPr>
        <w:t>.</w:t>
      </w:r>
      <w:r w:rsidRPr="00612ED1">
        <w:rPr>
          <w:rFonts w:ascii="Times New Roman" w:hAnsi="Times New Roman" w:cs="Times New Roman"/>
          <w:b/>
          <w:sz w:val="20"/>
          <w:szCs w:val="20"/>
          <w:lang w:eastAsia="x-none"/>
        </w:rPr>
        <w:t xml:space="preserve"> </w:t>
      </w:r>
    </w:p>
    <w:p w14:paraId="2DD3263A" w14:textId="77777777" w:rsidR="00855FBC" w:rsidRDefault="00855FBC" w:rsidP="00855F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186E5DA2" w14:textId="77777777" w:rsidR="00855FBC" w:rsidRPr="0070443D" w:rsidRDefault="00855FBC" w:rsidP="00855FBC">
      <w:pPr>
        <w:pStyle w:val="a0"/>
        <w:widowControl/>
        <w:numPr>
          <w:ilvl w:val="0"/>
          <w:numId w:val="3"/>
        </w:numPr>
        <w:rPr>
          <w:rFonts w:ascii="Times New Roman" w:eastAsia="宋体" w:hAnsi="Times New Roman"/>
          <w:sz w:val="20"/>
        </w:rPr>
      </w:pPr>
      <w:bookmarkStart w:id="14" w:name="_Ref534709050"/>
      <w:bookmarkStart w:id="15" w:name="_Ref473620807"/>
      <w:r w:rsidRPr="0070443D">
        <w:rPr>
          <w:rFonts w:ascii="Times New Roman" w:eastAsia="宋体" w:hAnsi="Times New Roman"/>
          <w:sz w:val="20"/>
        </w:rPr>
        <w:t>Chairman’s notes, RAN1 ad-hoc #1901, Taipei, Jan., 2019.</w:t>
      </w:r>
      <w:bookmarkEnd w:id="14"/>
    </w:p>
    <w:p w14:paraId="5D0ACC2B" w14:textId="77777777" w:rsidR="00855FBC" w:rsidRPr="0070443D" w:rsidRDefault="00855FBC" w:rsidP="00855FBC">
      <w:pPr>
        <w:pStyle w:val="a0"/>
        <w:widowControl/>
        <w:numPr>
          <w:ilvl w:val="0"/>
          <w:numId w:val="3"/>
        </w:numPr>
        <w:rPr>
          <w:rFonts w:ascii="Times New Roman" w:eastAsia="宋体" w:hAnsi="Times New Roman"/>
          <w:sz w:val="20"/>
        </w:rPr>
      </w:pPr>
      <w:r w:rsidRPr="0070443D">
        <w:rPr>
          <w:rFonts w:ascii="Times New Roman" w:eastAsia="宋体" w:hAnsi="Times New Roman"/>
          <w:sz w:val="20"/>
        </w:rPr>
        <w:t>Chairman’s notes, RAN1 #96, Athens, Greece, Feb., 2019.</w:t>
      </w:r>
    </w:p>
    <w:p w14:paraId="02476FEE" w14:textId="77777777" w:rsidR="00855FBC" w:rsidRPr="0070443D" w:rsidRDefault="00855FBC" w:rsidP="00855FBC">
      <w:pPr>
        <w:pStyle w:val="a0"/>
        <w:widowControl/>
        <w:numPr>
          <w:ilvl w:val="0"/>
          <w:numId w:val="3"/>
        </w:numPr>
        <w:rPr>
          <w:rFonts w:ascii="Times New Roman" w:eastAsia="宋体" w:hAnsi="Times New Roman"/>
          <w:sz w:val="20"/>
        </w:rPr>
      </w:pPr>
      <w:r w:rsidRPr="0070443D">
        <w:rPr>
          <w:rFonts w:ascii="Times New Roman" w:eastAsia="宋体" w:hAnsi="Times New Roman"/>
          <w:sz w:val="20"/>
        </w:rPr>
        <w:t>Chairman’s notes, RAN1 #96bis, Xi’an, China, April, 2019.</w:t>
      </w:r>
    </w:p>
    <w:p w14:paraId="099DBCEE" w14:textId="77777777" w:rsidR="00855FBC" w:rsidRPr="0070443D" w:rsidRDefault="00855FBC" w:rsidP="00855FBC">
      <w:pPr>
        <w:pStyle w:val="a0"/>
        <w:widowControl/>
        <w:numPr>
          <w:ilvl w:val="0"/>
          <w:numId w:val="3"/>
        </w:numPr>
        <w:rPr>
          <w:rFonts w:ascii="Times New Roman" w:eastAsia="宋体" w:hAnsi="Times New Roman"/>
          <w:sz w:val="20"/>
        </w:rPr>
      </w:pPr>
      <w:bookmarkStart w:id="16" w:name="_Ref16191158"/>
      <w:r w:rsidRPr="0070443D">
        <w:rPr>
          <w:rFonts w:ascii="Times New Roman" w:eastAsia="宋体" w:hAnsi="Times New Roman"/>
          <w:sz w:val="20"/>
        </w:rPr>
        <w:t>Chairman’s notes, RAN1 #97,</w:t>
      </w:r>
      <w:bookmarkEnd w:id="16"/>
    </w:p>
    <w:p w14:paraId="57711CE1" w14:textId="4A4F685F" w:rsidR="00855FBC" w:rsidRPr="0070443D" w:rsidRDefault="00855FBC" w:rsidP="0070443D">
      <w:pPr>
        <w:pStyle w:val="a0"/>
        <w:widowControl/>
        <w:numPr>
          <w:ilvl w:val="0"/>
          <w:numId w:val="3"/>
        </w:numPr>
        <w:rPr>
          <w:rFonts w:ascii="Times New Roman" w:eastAsia="宋体" w:hAnsi="Times New Roman"/>
          <w:sz w:val="20"/>
        </w:rPr>
      </w:pPr>
      <w:bookmarkStart w:id="17" w:name="_Ref16509427"/>
      <w:bookmarkEnd w:id="15"/>
      <w:r w:rsidRPr="0070443D">
        <w:rPr>
          <w:rFonts w:ascii="Times New Roman" w:eastAsia="宋体" w:hAnsi="Times New Roman"/>
          <w:sz w:val="20"/>
        </w:rPr>
        <w:t>R1-1908145, “Evaluation on PAPR/CM for enhanced PUCCH format 0 and format 1 for NRU”,</w:t>
      </w:r>
      <w:r w:rsidR="002B0000">
        <w:rPr>
          <w:rFonts w:ascii="Times New Roman" w:eastAsia="宋体" w:hAnsi="Times New Roman"/>
          <w:sz w:val="20"/>
        </w:rPr>
        <w:t xml:space="preserve"> </w:t>
      </w:r>
      <w:r w:rsidRPr="0070443D">
        <w:rPr>
          <w:rFonts w:ascii="Times New Roman" w:eastAsia="宋体" w:hAnsi="Times New Roman"/>
          <w:sz w:val="20"/>
        </w:rPr>
        <w:t>vivo,</w:t>
      </w:r>
      <w:r w:rsidR="002B0000">
        <w:rPr>
          <w:rFonts w:ascii="Times New Roman" w:eastAsia="宋体" w:hAnsi="Times New Roman"/>
          <w:sz w:val="20"/>
        </w:rPr>
        <w:t xml:space="preserve"> </w:t>
      </w:r>
      <w:r w:rsidRPr="0070443D">
        <w:rPr>
          <w:rFonts w:ascii="Times New Roman" w:eastAsia="宋体" w:hAnsi="Times New Roman"/>
          <w:sz w:val="20"/>
        </w:rPr>
        <w:t>RAN1 #98</w:t>
      </w:r>
      <w:bookmarkEnd w:id="17"/>
    </w:p>
    <w:p w14:paraId="6C61EFF2" w14:textId="77777777" w:rsidR="0005032B" w:rsidRPr="00855FBC" w:rsidRDefault="0005032B" w:rsidP="00855FBC"/>
    <w:sectPr w:rsidR="0005032B" w:rsidRPr="00855FBC">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9A9F1" w14:textId="77777777" w:rsidR="003B19F8" w:rsidRDefault="003B19F8" w:rsidP="00AB0F68">
      <w:r>
        <w:separator/>
      </w:r>
    </w:p>
  </w:endnote>
  <w:endnote w:type="continuationSeparator" w:id="0">
    <w:p w14:paraId="4063920E" w14:textId="77777777" w:rsidR="003B19F8" w:rsidRDefault="003B19F8" w:rsidP="00AB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80127" w14:textId="77777777" w:rsidR="003B19F8" w:rsidRDefault="003B19F8" w:rsidP="00AB0F68">
      <w:r>
        <w:separator/>
      </w:r>
    </w:p>
  </w:footnote>
  <w:footnote w:type="continuationSeparator" w:id="0">
    <w:p w14:paraId="3D2247B8" w14:textId="77777777" w:rsidR="003B19F8" w:rsidRDefault="003B19F8" w:rsidP="00AB0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7BB"/>
    <w:multiLevelType w:val="multilevel"/>
    <w:tmpl w:val="724075A4"/>
    <w:lvl w:ilvl="0">
      <w:start w:val="1"/>
      <w:numFmt w:val="decim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eastAsia="MS Mincho" w:hAnsi="Symbol"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B915F7"/>
    <w:multiLevelType w:val="hybridMultilevel"/>
    <w:tmpl w:val="00C6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0A96D76"/>
    <w:multiLevelType w:val="hybridMultilevel"/>
    <w:tmpl w:val="398658B8"/>
    <w:lvl w:ilvl="0" w:tplc="7D768DBA">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1672B6"/>
    <w:multiLevelType w:val="hybridMultilevel"/>
    <w:tmpl w:val="50121F52"/>
    <w:lvl w:ilvl="0" w:tplc="AAFC0782">
      <w:start w:val="1"/>
      <w:numFmt w:val="lowerLetter"/>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7645FF"/>
    <w:multiLevelType w:val="hybridMultilevel"/>
    <w:tmpl w:val="FFEED5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20756A"/>
    <w:multiLevelType w:val="hybridMultilevel"/>
    <w:tmpl w:val="5998711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4"/>
  </w:num>
  <w:num w:numId="4">
    <w:abstractNumId w:val="7"/>
  </w:num>
  <w:num w:numId="5">
    <w:abstractNumId w:val="5"/>
  </w:num>
  <w:num w:numId="6">
    <w:abstractNumId w:val="11"/>
  </w:num>
  <w:num w:numId="7">
    <w:abstractNumId w:val="12"/>
  </w:num>
  <w:num w:numId="8">
    <w:abstractNumId w:val="6"/>
  </w:num>
  <w:num w:numId="9">
    <w:abstractNumId w:val="3"/>
  </w:num>
  <w:num w:numId="10">
    <w:abstractNumId w:val="15"/>
  </w:num>
  <w:num w:numId="11">
    <w:abstractNumId w:val="8"/>
  </w:num>
  <w:num w:numId="12">
    <w:abstractNumId w:val="0"/>
  </w:num>
  <w:num w:numId="13">
    <w:abstractNumId w:val="10"/>
  </w:num>
  <w:num w:numId="14">
    <w:abstractNumId w:val="1"/>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7D"/>
    <w:rsid w:val="00010184"/>
    <w:rsid w:val="00017E2E"/>
    <w:rsid w:val="0005032B"/>
    <w:rsid w:val="000B1201"/>
    <w:rsid w:val="000B3D6B"/>
    <w:rsid w:val="000B6359"/>
    <w:rsid w:val="000C18C2"/>
    <w:rsid w:val="000C1F10"/>
    <w:rsid w:val="0012693A"/>
    <w:rsid w:val="001312F1"/>
    <w:rsid w:val="00157523"/>
    <w:rsid w:val="0016744D"/>
    <w:rsid w:val="001918B9"/>
    <w:rsid w:val="001B2691"/>
    <w:rsid w:val="001F08B2"/>
    <w:rsid w:val="001F3CEC"/>
    <w:rsid w:val="0021401A"/>
    <w:rsid w:val="0021791B"/>
    <w:rsid w:val="00236FF2"/>
    <w:rsid w:val="0024590B"/>
    <w:rsid w:val="00292769"/>
    <w:rsid w:val="002B0000"/>
    <w:rsid w:val="002F7528"/>
    <w:rsid w:val="00307F05"/>
    <w:rsid w:val="00310C97"/>
    <w:rsid w:val="003261C1"/>
    <w:rsid w:val="00331698"/>
    <w:rsid w:val="003B19F8"/>
    <w:rsid w:val="003B5B98"/>
    <w:rsid w:val="003E6724"/>
    <w:rsid w:val="00413764"/>
    <w:rsid w:val="00434DA5"/>
    <w:rsid w:val="00441950"/>
    <w:rsid w:val="0045145F"/>
    <w:rsid w:val="004B212D"/>
    <w:rsid w:val="005023AB"/>
    <w:rsid w:val="00506D74"/>
    <w:rsid w:val="005108C5"/>
    <w:rsid w:val="0053552B"/>
    <w:rsid w:val="00544DDB"/>
    <w:rsid w:val="00546FAC"/>
    <w:rsid w:val="005560BB"/>
    <w:rsid w:val="00563160"/>
    <w:rsid w:val="005B64A1"/>
    <w:rsid w:val="005D696F"/>
    <w:rsid w:val="005F01C9"/>
    <w:rsid w:val="00605909"/>
    <w:rsid w:val="00612ED1"/>
    <w:rsid w:val="006418C9"/>
    <w:rsid w:val="00653C25"/>
    <w:rsid w:val="006D67CF"/>
    <w:rsid w:val="0070443D"/>
    <w:rsid w:val="00706B15"/>
    <w:rsid w:val="00741262"/>
    <w:rsid w:val="0078685B"/>
    <w:rsid w:val="007A095B"/>
    <w:rsid w:val="007B5E15"/>
    <w:rsid w:val="007C0E53"/>
    <w:rsid w:val="007E49DA"/>
    <w:rsid w:val="0084233F"/>
    <w:rsid w:val="008455AA"/>
    <w:rsid w:val="00855FBC"/>
    <w:rsid w:val="00890871"/>
    <w:rsid w:val="00895C3C"/>
    <w:rsid w:val="008A3094"/>
    <w:rsid w:val="008B4AFE"/>
    <w:rsid w:val="008D4E61"/>
    <w:rsid w:val="008E3A0B"/>
    <w:rsid w:val="00913758"/>
    <w:rsid w:val="00923CC2"/>
    <w:rsid w:val="00945A65"/>
    <w:rsid w:val="0097002F"/>
    <w:rsid w:val="0097037D"/>
    <w:rsid w:val="009A5BA4"/>
    <w:rsid w:val="009B3F39"/>
    <w:rsid w:val="00A13EAD"/>
    <w:rsid w:val="00A4541F"/>
    <w:rsid w:val="00A63120"/>
    <w:rsid w:val="00A915D3"/>
    <w:rsid w:val="00AA20BF"/>
    <w:rsid w:val="00AB0F68"/>
    <w:rsid w:val="00B2119E"/>
    <w:rsid w:val="00B66B2F"/>
    <w:rsid w:val="00B875C5"/>
    <w:rsid w:val="00BC5055"/>
    <w:rsid w:val="00BE3249"/>
    <w:rsid w:val="00BE3BB7"/>
    <w:rsid w:val="00C05091"/>
    <w:rsid w:val="00C65BFE"/>
    <w:rsid w:val="00C70B5D"/>
    <w:rsid w:val="00C851F9"/>
    <w:rsid w:val="00C870D6"/>
    <w:rsid w:val="00C90BD3"/>
    <w:rsid w:val="00C94F39"/>
    <w:rsid w:val="00CA3B84"/>
    <w:rsid w:val="00CA7532"/>
    <w:rsid w:val="00CC7954"/>
    <w:rsid w:val="00DB5CCD"/>
    <w:rsid w:val="00DD2E29"/>
    <w:rsid w:val="00E1507E"/>
    <w:rsid w:val="00E327F6"/>
    <w:rsid w:val="00E5468F"/>
    <w:rsid w:val="00E66B19"/>
    <w:rsid w:val="00E76A80"/>
    <w:rsid w:val="00EE07F7"/>
    <w:rsid w:val="00EF388D"/>
    <w:rsid w:val="00EF4507"/>
    <w:rsid w:val="00F24F9E"/>
    <w:rsid w:val="00F31F1A"/>
    <w:rsid w:val="00F50340"/>
    <w:rsid w:val="00F52AEF"/>
    <w:rsid w:val="00F563D9"/>
    <w:rsid w:val="00F569A7"/>
    <w:rsid w:val="00F71EC3"/>
    <w:rsid w:val="00F97941"/>
    <w:rsid w:val="00FD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B65F5"/>
  <w15:docId w15:val="{BCE932BC-D72F-4CDF-8ACE-194216CC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AB0F68"/>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AB0F68"/>
    <w:pPr>
      <w:keepNext/>
      <w:widowControl/>
      <w:numPr>
        <w:ilvl w:val="1"/>
        <w:numId w:val="1"/>
      </w:numPr>
      <w:tabs>
        <w:tab w:val="clear" w:pos="567"/>
        <w:tab w:val="num" w:pos="1418"/>
      </w:tabs>
      <w:spacing w:before="240" w:after="60"/>
      <w:ind w:left="1418"/>
      <w:jc w:val="left"/>
      <w:outlineLvl w:val="1"/>
    </w:pPr>
    <w:rPr>
      <w:rFonts w:ascii="Arial" w:eastAsia="MS Mincho" w:hAnsi="Arial" w:cs="Times New Roman"/>
      <w:b/>
      <w:bCs/>
      <w:iCs/>
      <w:kern w:val="0"/>
      <w:sz w:val="20"/>
      <w:szCs w:val="28"/>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B0F68"/>
    <w:pPr>
      <w:keepNext/>
      <w:widowControl/>
      <w:numPr>
        <w:ilvl w:val="2"/>
        <w:numId w:val="1"/>
      </w:numPr>
      <w:tabs>
        <w:tab w:val="left" w:pos="-5500"/>
      </w:tabs>
      <w:spacing w:before="240" w:after="60"/>
      <w:jc w:val="left"/>
      <w:outlineLvl w:val="2"/>
    </w:pPr>
    <w:rPr>
      <w:rFonts w:ascii="Arial" w:eastAsia="MS Mincho" w:hAnsi="Arial" w:cs="Times New Roman"/>
      <w:b/>
      <w:bCs/>
      <w:kern w:val="0"/>
      <w:sz w:val="26"/>
      <w:szCs w:val="26"/>
      <w:lang w:val="x-none"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AB0F68"/>
    <w:pPr>
      <w:keepNext/>
      <w:widowControl/>
      <w:numPr>
        <w:ilvl w:val="3"/>
        <w:numId w:val="1"/>
      </w:numPr>
      <w:tabs>
        <w:tab w:val="left" w:pos="-5500"/>
      </w:tabs>
      <w:spacing w:before="240" w:after="60"/>
      <w:jc w:val="left"/>
      <w:outlineLvl w:val="3"/>
    </w:pPr>
    <w:rPr>
      <w:rFonts w:ascii="CG Times (WN)" w:eastAsia="MS Mincho" w:hAnsi="CG Times (W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AB0F68"/>
    <w:pPr>
      <w:tabs>
        <w:tab w:val="center" w:pos="4320"/>
        <w:tab w:val="right" w:pos="8640"/>
      </w:tabs>
    </w:pPr>
  </w:style>
  <w:style w:type="character" w:customStyle="1" w:styleId="Char">
    <w:name w:val="页眉 Char"/>
    <w:basedOn w:val="a1"/>
    <w:link w:val="a4"/>
    <w:uiPriority w:val="99"/>
    <w:rsid w:val="00AB0F68"/>
  </w:style>
  <w:style w:type="paragraph" w:styleId="a5">
    <w:name w:val="footer"/>
    <w:basedOn w:val="a"/>
    <w:link w:val="Char0"/>
    <w:uiPriority w:val="99"/>
    <w:unhideWhenUsed/>
    <w:rsid w:val="00AB0F68"/>
    <w:pPr>
      <w:tabs>
        <w:tab w:val="center" w:pos="4320"/>
        <w:tab w:val="right" w:pos="8640"/>
      </w:tabs>
    </w:pPr>
  </w:style>
  <w:style w:type="character" w:customStyle="1" w:styleId="Char0">
    <w:name w:val="页脚 Char"/>
    <w:basedOn w:val="a1"/>
    <w:link w:val="a5"/>
    <w:uiPriority w:val="99"/>
    <w:rsid w:val="00AB0F68"/>
  </w:style>
  <w:style w:type="paragraph" w:styleId="a6">
    <w:name w:val="annotation text"/>
    <w:basedOn w:val="a"/>
    <w:link w:val="Char1"/>
    <w:uiPriority w:val="99"/>
    <w:unhideWhenUsed/>
    <w:qFormat/>
    <w:rsid w:val="00AB0F68"/>
    <w:rPr>
      <w:sz w:val="20"/>
      <w:szCs w:val="20"/>
    </w:rPr>
  </w:style>
  <w:style w:type="character" w:customStyle="1" w:styleId="Char1">
    <w:name w:val="批注文字 Char"/>
    <w:basedOn w:val="a1"/>
    <w:link w:val="a6"/>
    <w:uiPriority w:val="99"/>
    <w:semiHidden/>
    <w:rsid w:val="00AB0F68"/>
    <w:rPr>
      <w:sz w:val="20"/>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AB0F68"/>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AB0F68"/>
    <w:rPr>
      <w:rFonts w:ascii="Arial" w:eastAsia="MS Mincho" w:hAnsi="Arial" w:cs="Times New Roman"/>
      <w:b/>
      <w:bCs/>
      <w:iCs/>
      <w:kern w:val="0"/>
      <w:sz w:val="20"/>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AB0F6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B0F68"/>
    <w:rPr>
      <w:rFonts w:ascii="CG Times (WN)" w:eastAsia="MS Mincho" w:hAnsi="CG Times (WN)" w:cs="Times New Roman"/>
      <w:b/>
      <w:bCs/>
      <w:kern w:val="0"/>
      <w:sz w:val="28"/>
      <w:szCs w:val="28"/>
      <w:lang w:eastAsia="en-US"/>
    </w:rPr>
  </w:style>
  <w:style w:type="character" w:styleId="a7">
    <w:name w:val="annotation reference"/>
    <w:qFormat/>
    <w:rsid w:val="00AB0F68"/>
    <w:rPr>
      <w:sz w:val="21"/>
      <w:szCs w:val="21"/>
    </w:rPr>
  </w:style>
  <w:style w:type="table" w:styleId="a8">
    <w:name w:val="Table Grid"/>
    <w:basedOn w:val="a2"/>
    <w:uiPriority w:val="59"/>
    <w:qFormat/>
    <w:rsid w:val="00AB0F6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basedOn w:val="a"/>
    <w:link w:val="Char2"/>
    <w:uiPriority w:val="99"/>
    <w:unhideWhenUsed/>
    <w:rsid w:val="00AB0F68"/>
    <w:pPr>
      <w:spacing w:after="120"/>
    </w:pPr>
  </w:style>
  <w:style w:type="character" w:customStyle="1" w:styleId="Char2">
    <w:name w:val="正文文本 Char"/>
    <w:basedOn w:val="a1"/>
    <w:link w:val="a0"/>
    <w:uiPriority w:val="99"/>
    <w:rsid w:val="00AB0F68"/>
  </w:style>
  <w:style w:type="paragraph" w:styleId="a9">
    <w:name w:val="Balloon Text"/>
    <w:basedOn w:val="a"/>
    <w:link w:val="Char3"/>
    <w:uiPriority w:val="99"/>
    <w:semiHidden/>
    <w:unhideWhenUsed/>
    <w:rsid w:val="00AB0F68"/>
    <w:rPr>
      <w:rFonts w:ascii="Microsoft YaHei UI" w:eastAsia="Microsoft YaHei UI"/>
      <w:sz w:val="18"/>
      <w:szCs w:val="18"/>
    </w:rPr>
  </w:style>
  <w:style w:type="character" w:customStyle="1" w:styleId="Char3">
    <w:name w:val="批注框文本 Char"/>
    <w:basedOn w:val="a1"/>
    <w:link w:val="a9"/>
    <w:uiPriority w:val="99"/>
    <w:semiHidden/>
    <w:rsid w:val="00AB0F68"/>
    <w:rPr>
      <w:rFonts w:ascii="Microsoft YaHei UI" w:eastAsia="Microsoft YaHei UI"/>
      <w:sz w:val="18"/>
      <w:szCs w:val="18"/>
    </w:rPr>
  </w:style>
  <w:style w:type="character" w:customStyle="1" w:styleId="B1">
    <w:name w:val="B1 (文字)"/>
    <w:link w:val="B10"/>
    <w:rsid w:val="00855FBC"/>
    <w:rPr>
      <w:rFonts w:eastAsia="Times New Roman"/>
      <w:lang w:val="en-GB" w:eastAsia="en-GB"/>
    </w:rPr>
  </w:style>
  <w:style w:type="character" w:customStyle="1" w:styleId="TAHCar">
    <w:name w:val="TAH Car"/>
    <w:link w:val="TAH"/>
    <w:qFormat/>
    <w:rsid w:val="00855FBC"/>
    <w:rPr>
      <w:rFonts w:ascii="Arial" w:eastAsia="Times New Roman" w:hAnsi="Arial"/>
      <w:b/>
      <w:sz w:val="18"/>
      <w:lang w:val="en-GB" w:eastAsia="en-US"/>
    </w:rPr>
  </w:style>
  <w:style w:type="character" w:customStyle="1" w:styleId="Char4">
    <w:name w:val="题注 Char"/>
    <w:aliases w:val="cap Char1,cap Char Char,Caption Char Char,Caption Char1 Char Char,cap Char Char1 Char,Caption Char Char1 Char Char,cap Char2 Char,cap1 Char,cap2 Char,cap11 Char1,Légende-figure Char1,Légende-figure Char Char,Beschrifubg Char,label Char"/>
    <w:link w:val="aa"/>
    <w:rsid w:val="00855FBC"/>
    <w:rPr>
      <w:lang w:val="en-GB" w:eastAsia="en-US"/>
    </w:rPr>
  </w:style>
  <w:style w:type="character" w:customStyle="1" w:styleId="ab">
    <w:name w:val="页眉 字符"/>
    <w:qFormat/>
    <w:rsid w:val="00855FBC"/>
    <w:rPr>
      <w:rFonts w:ascii="Arial" w:eastAsia="MS Mincho" w:hAnsi="Arial"/>
      <w:b/>
      <w:szCs w:val="24"/>
      <w:lang w:val="en-US" w:eastAsia="en-US" w:bidi="ar-SA"/>
    </w:rPr>
  </w:style>
  <w:style w:type="character" w:customStyle="1" w:styleId="20">
    <w:name w:val="标题 2 字符"/>
    <w:rsid w:val="00855FBC"/>
    <w:rPr>
      <w:rFonts w:ascii="Arial" w:eastAsia="MS Mincho" w:hAnsi="Arial" w:cs="Arial"/>
      <w:b/>
      <w:bCs/>
      <w:iCs/>
      <w:szCs w:val="28"/>
    </w:rPr>
  </w:style>
  <w:style w:type="character" w:customStyle="1" w:styleId="10">
    <w:name w:val="批注文字 字符1"/>
    <w:uiPriority w:val="99"/>
    <w:rsid w:val="00855FBC"/>
    <w:rPr>
      <w:rFonts w:eastAsia="Times New Roman"/>
      <w:szCs w:val="24"/>
      <w:lang w:eastAsia="en-US"/>
    </w:rPr>
  </w:style>
  <w:style w:type="character" w:customStyle="1" w:styleId="Char5">
    <w:name w:val="列出段落 Char"/>
    <w:aliases w:val="列表段落 Char,列表段落1 Char,- Bullets Char,목록 단락 Char,リスト段落 Char,Lista1 Char,?? ?? Char,????? Char,???? Char,列出段落1 Char,中等深浅网格 1 - 着色 21 Char,¥¡¡¡¡ì¬º¥¹¥È¶ÎÂä Char,ÁÐ³ö¶ÎÂä Char,—ño’i—Ž Char,¥ê¥¹¥È¶ÎÂä Char"/>
    <w:link w:val="ac"/>
    <w:uiPriority w:val="34"/>
    <w:qFormat/>
    <w:locked/>
    <w:rsid w:val="00855FBC"/>
    <w:rPr>
      <w:rFonts w:ascii="Calibri" w:hAnsi="Calibri"/>
    </w:rPr>
  </w:style>
  <w:style w:type="character" w:customStyle="1" w:styleId="TALChar">
    <w:name w:val="TAL Char"/>
    <w:link w:val="TAL"/>
    <w:qFormat/>
    <w:rsid w:val="00855FBC"/>
    <w:rPr>
      <w:rFonts w:ascii="Arial" w:eastAsia="Times New Roman" w:hAnsi="Arial"/>
      <w:sz w:val="18"/>
      <w:lang w:val="en-GB" w:eastAsia="en-US"/>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4"/>
    <w:qFormat/>
    <w:rsid w:val="00855FBC"/>
    <w:pPr>
      <w:widowControl/>
      <w:overflowPunct w:val="0"/>
      <w:autoSpaceDE w:val="0"/>
      <w:autoSpaceDN w:val="0"/>
      <w:adjustRightInd w:val="0"/>
      <w:spacing w:before="120" w:after="120"/>
      <w:jc w:val="left"/>
      <w:textAlignment w:val="baseline"/>
    </w:pPr>
    <w:rPr>
      <w:lang w:val="en-GB" w:eastAsia="en-US"/>
    </w:rPr>
  </w:style>
  <w:style w:type="paragraph" w:styleId="ac">
    <w:name w:val="List Paragraph"/>
    <w:aliases w:val="列表段落,列表段落1,- Bullets,목록 단락,リスト段落,Lista1,?? ??,?????,????,列出段落1,中等深浅网格 1 - 着色 21,¥¡¡¡¡ì¬º¥¹¥È¶ÎÂä,ÁÐ³ö¶ÎÂä,—ño’i—Ž,¥ê¥¹¥È¶ÎÂä"/>
    <w:basedOn w:val="a"/>
    <w:link w:val="Char5"/>
    <w:uiPriority w:val="34"/>
    <w:qFormat/>
    <w:rsid w:val="00855FBC"/>
    <w:pPr>
      <w:ind w:firstLineChars="200" w:firstLine="420"/>
    </w:pPr>
    <w:rPr>
      <w:rFonts w:ascii="Calibri" w:hAnsi="Calibri"/>
    </w:rPr>
  </w:style>
  <w:style w:type="paragraph" w:customStyle="1" w:styleId="TAH">
    <w:name w:val="TAH"/>
    <w:basedOn w:val="a"/>
    <w:link w:val="TAHCar"/>
    <w:qFormat/>
    <w:rsid w:val="00855FBC"/>
    <w:pPr>
      <w:keepNext/>
      <w:keepLines/>
      <w:widowControl/>
      <w:jc w:val="center"/>
    </w:pPr>
    <w:rPr>
      <w:rFonts w:ascii="Arial" w:eastAsia="Times New Roman" w:hAnsi="Arial"/>
      <w:b/>
      <w:sz w:val="18"/>
      <w:lang w:val="en-GB" w:eastAsia="en-US"/>
    </w:rPr>
  </w:style>
  <w:style w:type="paragraph" w:customStyle="1" w:styleId="B10">
    <w:name w:val="B1"/>
    <w:basedOn w:val="ad"/>
    <w:link w:val="B1"/>
    <w:qFormat/>
    <w:rsid w:val="00855FBC"/>
    <w:pPr>
      <w:widowControl/>
      <w:overflowPunct w:val="0"/>
      <w:autoSpaceDE w:val="0"/>
      <w:autoSpaceDN w:val="0"/>
      <w:adjustRightInd w:val="0"/>
      <w:spacing w:after="180"/>
      <w:ind w:left="568" w:hanging="284"/>
      <w:contextualSpacing w:val="0"/>
      <w:jc w:val="left"/>
      <w:textAlignment w:val="baseline"/>
    </w:pPr>
    <w:rPr>
      <w:rFonts w:eastAsia="Times New Roman"/>
      <w:lang w:val="en-GB" w:eastAsia="en-GB"/>
    </w:rPr>
  </w:style>
  <w:style w:type="paragraph" w:customStyle="1" w:styleId="TAL">
    <w:name w:val="TAL"/>
    <w:basedOn w:val="a"/>
    <w:link w:val="TALChar"/>
    <w:qFormat/>
    <w:rsid w:val="00855FBC"/>
    <w:pPr>
      <w:keepNext/>
      <w:keepLines/>
      <w:widowControl/>
      <w:jc w:val="left"/>
    </w:pPr>
    <w:rPr>
      <w:rFonts w:ascii="Arial" w:eastAsia="Times New Roman" w:hAnsi="Arial"/>
      <w:sz w:val="18"/>
      <w:lang w:val="en-GB" w:eastAsia="en-US"/>
    </w:rPr>
  </w:style>
  <w:style w:type="paragraph" w:styleId="ad">
    <w:name w:val="List"/>
    <w:basedOn w:val="a"/>
    <w:uiPriority w:val="99"/>
    <w:semiHidden/>
    <w:unhideWhenUsed/>
    <w:rsid w:val="00855FBC"/>
    <w:pPr>
      <w:ind w:left="283" w:hanging="283"/>
      <w:contextualSpacing/>
    </w:pPr>
  </w:style>
  <w:style w:type="paragraph" w:styleId="ae">
    <w:name w:val="annotation subject"/>
    <w:basedOn w:val="a6"/>
    <w:next w:val="a6"/>
    <w:link w:val="Char6"/>
    <w:uiPriority w:val="99"/>
    <w:semiHidden/>
    <w:unhideWhenUsed/>
    <w:rsid w:val="0012693A"/>
    <w:rPr>
      <w:b/>
      <w:bCs/>
    </w:rPr>
  </w:style>
  <w:style w:type="character" w:customStyle="1" w:styleId="Char6">
    <w:name w:val="批注主题 Char"/>
    <w:basedOn w:val="Char1"/>
    <w:link w:val="ae"/>
    <w:uiPriority w:val="99"/>
    <w:semiHidden/>
    <w:rsid w:val="0012693A"/>
    <w:rPr>
      <w:b/>
      <w:bCs/>
      <w:sz w:val="20"/>
      <w:szCs w:val="20"/>
    </w:rPr>
  </w:style>
  <w:style w:type="character" w:customStyle="1" w:styleId="Char10">
    <w:name w:val="题注 Char1"/>
    <w:rsid w:val="0078685B"/>
    <w:rPr>
      <w:lang w:val="en-GB" w:eastAsia="en-US" w:bidi="ar-SA"/>
    </w:rPr>
  </w:style>
  <w:style w:type="character" w:customStyle="1" w:styleId="Char11">
    <w:name w:val="批注文字 Char1"/>
    <w:uiPriority w:val="99"/>
    <w:rsid w:val="0078685B"/>
    <w:rPr>
      <w:rFonts w:eastAsia="Times New Roman"/>
      <w:szCs w:val="24"/>
      <w:lang w:eastAsia="en-US"/>
    </w:rPr>
  </w:style>
  <w:style w:type="paragraph" w:styleId="af">
    <w:name w:val="Normal (Web)"/>
    <w:basedOn w:val="a"/>
    <w:uiPriority w:val="99"/>
    <w:unhideWhenUsed/>
    <w:rsid w:val="00A63120"/>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52AEF"/>
  </w:style>
  <w:style w:type="character" w:styleId="af1">
    <w:name w:val="Placeholder Text"/>
    <w:basedOn w:val="a1"/>
    <w:uiPriority w:val="99"/>
    <w:semiHidden/>
    <w:rsid w:val="002459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A884E-FD43-4EA8-AB1C-BE1E9D984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3650</Words>
  <Characters>20811</Characters>
  <Application>Microsoft Office Word</Application>
  <DocSecurity>0</DocSecurity>
  <Lines>173</Lines>
  <Paragraphs>48</Paragraphs>
  <ScaleCrop>false</ScaleCrop>
  <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程执天</dc:creator>
  <cp:keywords/>
  <dc:description/>
  <cp:lastModifiedBy>李娜-5G</cp:lastModifiedBy>
  <cp:revision>6</cp:revision>
  <dcterms:created xsi:type="dcterms:W3CDTF">2019-08-16T14:11:00Z</dcterms:created>
  <dcterms:modified xsi:type="dcterms:W3CDTF">2019-08-16T14:30:00Z</dcterms:modified>
</cp:coreProperties>
</file>